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AF" w:rsidRPr="00C76617" w:rsidRDefault="005B272D" w:rsidP="001636AF">
      <w:pPr>
        <w:spacing w:after="13" w:line="248" w:lineRule="auto"/>
        <w:ind w:left="276" w:right="36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Toc523866408"/>
      <w:bookmarkStart w:id="1" w:name="_Toc947637"/>
      <w:bookmarkStart w:id="2" w:name="_Toc2202129"/>
      <w:r w:rsidR="001636AF" w:rsidRPr="00C76617">
        <w:rPr>
          <w:rFonts w:ascii="Times New Roman" w:hAnsi="Times New Roman" w:cs="Times New Roman"/>
          <w:b/>
          <w:sz w:val="28"/>
        </w:rPr>
        <w:t>ФГБОУ ВО «МПГУ»</w:t>
      </w:r>
    </w:p>
    <w:p w:rsidR="001636AF" w:rsidRPr="00C76617" w:rsidRDefault="001636AF" w:rsidP="001636AF">
      <w:pPr>
        <w:spacing w:after="47" w:line="248" w:lineRule="auto"/>
        <w:ind w:left="276" w:right="290" w:hanging="10"/>
        <w:jc w:val="center"/>
        <w:rPr>
          <w:rFonts w:ascii="Times New Roman" w:hAnsi="Times New Roman" w:cs="Times New Roman"/>
          <w:b/>
          <w:sz w:val="28"/>
        </w:rPr>
      </w:pPr>
      <w:r w:rsidRPr="00C76617">
        <w:rPr>
          <w:rFonts w:ascii="Times New Roman" w:hAnsi="Times New Roman" w:cs="Times New Roman"/>
          <w:b/>
          <w:sz w:val="28"/>
        </w:rPr>
        <w:t>ИНСТИТУТ СОЦИАЛЬНО-ГУМАНИТАРНОГО ОБРАЗОВАНИЯ</w:t>
      </w:r>
    </w:p>
    <w:p w:rsidR="001636AF" w:rsidRPr="00C76617" w:rsidRDefault="001636AF" w:rsidP="001636AF">
      <w:pPr>
        <w:spacing w:after="47" w:line="248" w:lineRule="auto"/>
        <w:ind w:left="276" w:right="290" w:hanging="10"/>
        <w:jc w:val="center"/>
        <w:rPr>
          <w:rFonts w:ascii="Times New Roman" w:hAnsi="Times New Roman" w:cs="Times New Roman"/>
          <w:b/>
          <w:sz w:val="28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    </w:t>
      </w:r>
    </w:p>
    <w:p w:rsidR="001636AF" w:rsidRPr="00C76617" w:rsidRDefault="001636AF" w:rsidP="001636AF">
      <w:pPr>
        <w:spacing w:after="47" w:line="248" w:lineRule="auto"/>
        <w:ind w:left="276" w:right="290" w:hanging="10"/>
        <w:jc w:val="center"/>
        <w:rPr>
          <w:rFonts w:ascii="Times New Roman" w:hAnsi="Times New Roman" w:cs="Times New Roman"/>
          <w:b/>
          <w:sz w:val="28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112"/>
        <w:ind w:left="1022"/>
        <w:rPr>
          <w:rFonts w:ascii="Times New Roman" w:hAnsi="Times New Roman" w:cs="Times New Roman"/>
          <w:b/>
          <w:sz w:val="36"/>
        </w:rPr>
      </w:pPr>
    </w:p>
    <w:p w:rsidR="001636AF" w:rsidRPr="00C76617" w:rsidRDefault="001636AF" w:rsidP="001636AF">
      <w:pPr>
        <w:spacing w:after="112"/>
        <w:ind w:left="1022"/>
        <w:rPr>
          <w:rFonts w:ascii="Times New Roman" w:hAnsi="Times New Roman" w:cs="Times New Roman"/>
          <w:b/>
          <w:sz w:val="36"/>
        </w:rPr>
      </w:pPr>
    </w:p>
    <w:p w:rsidR="001636AF" w:rsidRDefault="001636AF" w:rsidP="001636AF">
      <w:pPr>
        <w:spacing w:after="112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76617">
        <w:rPr>
          <w:rFonts w:ascii="Times New Roman" w:hAnsi="Times New Roman" w:cs="Times New Roman"/>
          <w:b/>
          <w:sz w:val="34"/>
          <w:szCs w:val="34"/>
        </w:rPr>
        <w:t>«</w:t>
      </w:r>
      <w:r w:rsidR="00AF49EC" w:rsidRPr="00C76617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>Разработка согласованных критериев и технологий мониторинга качества педагогического образования в педагогических вузах государств – участников СНГ</w:t>
      </w:r>
      <w:r w:rsidRPr="00C76617">
        <w:rPr>
          <w:rFonts w:ascii="Times New Roman" w:hAnsi="Times New Roman" w:cs="Times New Roman"/>
          <w:b/>
          <w:sz w:val="34"/>
          <w:szCs w:val="34"/>
        </w:rPr>
        <w:t>»</w:t>
      </w:r>
    </w:p>
    <w:p w:rsidR="002C5DC7" w:rsidRPr="00C76617" w:rsidRDefault="002C5DC7" w:rsidP="001636AF">
      <w:pPr>
        <w:spacing w:after="112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(</w:t>
      </w:r>
      <w:r w:rsidR="00B238A1">
        <w:rPr>
          <w:rFonts w:ascii="Times New Roman" w:hAnsi="Times New Roman" w:cs="Times New Roman"/>
          <w:b/>
          <w:sz w:val="34"/>
          <w:szCs w:val="34"/>
        </w:rPr>
        <w:t>о</w:t>
      </w:r>
      <w:r>
        <w:rPr>
          <w:rFonts w:ascii="Times New Roman" w:hAnsi="Times New Roman" w:cs="Times New Roman"/>
          <w:b/>
          <w:sz w:val="34"/>
          <w:szCs w:val="34"/>
        </w:rPr>
        <w:t>прос административно-управленческого персонала)</w:t>
      </w:r>
    </w:p>
    <w:p w:rsidR="001636AF" w:rsidRPr="00C76617" w:rsidRDefault="001636AF" w:rsidP="001636AF">
      <w:pPr>
        <w:spacing w:after="252"/>
        <w:ind w:left="1781"/>
        <w:rPr>
          <w:rFonts w:ascii="Times New Roman" w:hAnsi="Times New Roman" w:cs="Times New Roman"/>
          <w:b/>
        </w:rPr>
      </w:pPr>
    </w:p>
    <w:p w:rsidR="001636AF" w:rsidRPr="00C76617" w:rsidRDefault="001636AF" w:rsidP="001636AF">
      <w:pPr>
        <w:spacing w:after="252"/>
        <w:ind w:left="1781"/>
        <w:rPr>
          <w:rFonts w:ascii="Times New Roman" w:hAnsi="Times New Roman" w:cs="Times New Roman"/>
        </w:rPr>
      </w:pPr>
      <w:r w:rsidRPr="00C76617">
        <w:rPr>
          <w:rFonts w:ascii="Times New Roman" w:hAnsi="Times New Roman" w:cs="Times New Roman"/>
          <w:b/>
        </w:rPr>
        <w:t>ИНФОРМАЦИОННО-СПРАВОЧНЫЙ МАТЕРИАЛ</w:t>
      </w:r>
    </w:p>
    <w:p w:rsidR="001636AF" w:rsidRPr="00C76617" w:rsidRDefault="001636AF" w:rsidP="001636AF">
      <w:pPr>
        <w:spacing w:after="1" w:line="421" w:lineRule="auto"/>
        <w:ind w:right="9381"/>
        <w:jc w:val="center"/>
        <w:rPr>
          <w:rFonts w:ascii="Times New Roman" w:hAnsi="Times New Roman" w:cs="Times New Roman"/>
        </w:rPr>
      </w:pPr>
    </w:p>
    <w:p w:rsidR="001636AF" w:rsidRPr="00C76617" w:rsidRDefault="001636AF" w:rsidP="001636AF">
      <w:pPr>
        <w:spacing w:after="220"/>
        <w:rPr>
          <w:rFonts w:ascii="Times New Roman" w:hAnsi="Times New Roman" w:cs="Times New Roman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17"/>
        <w:rPr>
          <w:rFonts w:ascii="Times New Roman" w:hAnsi="Times New Roman" w:cs="Times New Roman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20"/>
        <w:rPr>
          <w:rFonts w:ascii="Times New Roman" w:hAnsi="Times New Roman" w:cs="Times New Roman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17"/>
        <w:rPr>
          <w:rFonts w:ascii="Times New Roman" w:hAnsi="Times New Roman" w:cs="Times New Roman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20"/>
        <w:rPr>
          <w:rFonts w:ascii="Times New Roman" w:hAnsi="Times New Roman" w:cs="Times New Roman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20"/>
        <w:rPr>
          <w:rFonts w:ascii="Times New Roman" w:hAnsi="Times New Roman" w:cs="Times New Roman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17"/>
        <w:rPr>
          <w:rFonts w:ascii="Times New Roman" w:hAnsi="Times New Roman" w:cs="Times New Roman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20"/>
        <w:rPr>
          <w:rFonts w:ascii="Times New Roman" w:hAnsi="Times New Roman" w:cs="Times New Roman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72"/>
        <w:rPr>
          <w:rFonts w:ascii="Times New Roman" w:hAnsi="Times New Roman" w:cs="Times New Roman"/>
          <w:b/>
          <w:sz w:val="28"/>
        </w:rPr>
      </w:pPr>
    </w:p>
    <w:p w:rsidR="001636AF" w:rsidRPr="00C76617" w:rsidRDefault="001636AF" w:rsidP="001636AF">
      <w:pPr>
        <w:spacing w:after="272"/>
        <w:rPr>
          <w:rFonts w:ascii="Times New Roman" w:hAnsi="Times New Roman" w:cs="Times New Roman"/>
          <w:b/>
          <w:sz w:val="28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72"/>
        <w:rPr>
          <w:rFonts w:ascii="Times New Roman" w:hAnsi="Times New Roman" w:cs="Times New Roman"/>
        </w:rPr>
      </w:pPr>
    </w:p>
    <w:p w:rsidR="001636AF" w:rsidRPr="00C76617" w:rsidRDefault="001636AF" w:rsidP="001636AF">
      <w:pPr>
        <w:spacing w:after="220"/>
        <w:ind w:left="10" w:right="92" w:hanging="10"/>
        <w:jc w:val="center"/>
        <w:rPr>
          <w:rFonts w:ascii="Times New Roman" w:hAnsi="Times New Roman" w:cs="Times New Roman"/>
          <w:b/>
          <w:sz w:val="28"/>
        </w:rPr>
      </w:pPr>
      <w:r w:rsidRPr="00C76617">
        <w:rPr>
          <w:rFonts w:ascii="Times New Roman" w:hAnsi="Times New Roman" w:cs="Times New Roman"/>
          <w:b/>
          <w:sz w:val="28"/>
        </w:rPr>
        <w:t xml:space="preserve"> </w:t>
      </w:r>
    </w:p>
    <w:p w:rsidR="001636AF" w:rsidRPr="00C76617" w:rsidRDefault="001636AF" w:rsidP="001636AF">
      <w:pPr>
        <w:spacing w:after="220"/>
        <w:ind w:left="10" w:right="92" w:hanging="10"/>
        <w:jc w:val="center"/>
        <w:rPr>
          <w:rFonts w:ascii="Times New Roman" w:hAnsi="Times New Roman" w:cs="Times New Roman"/>
          <w:b/>
          <w:sz w:val="28"/>
        </w:rPr>
      </w:pPr>
    </w:p>
    <w:p w:rsidR="001636AF" w:rsidRPr="00C76617" w:rsidRDefault="001636AF" w:rsidP="001636AF">
      <w:pPr>
        <w:ind w:firstLine="540"/>
        <w:jc w:val="center"/>
        <w:rPr>
          <w:rFonts w:ascii="Times New Roman" w:hAnsi="Times New Roman" w:cs="Times New Roman"/>
          <w:b/>
          <w:caps/>
        </w:rPr>
      </w:pPr>
      <w:r w:rsidRPr="00C76617">
        <w:rPr>
          <w:rFonts w:ascii="Times New Roman" w:hAnsi="Times New Roman" w:cs="Times New Roman"/>
          <w:b/>
          <w:sz w:val="28"/>
        </w:rPr>
        <w:t>МОСКВА  20</w:t>
      </w:r>
      <w:r w:rsidR="00F6555F">
        <w:rPr>
          <w:rFonts w:ascii="Times New Roman" w:hAnsi="Times New Roman" w:cs="Times New Roman"/>
          <w:b/>
          <w:sz w:val="28"/>
        </w:rPr>
        <w:t>22</w:t>
      </w:r>
      <w:r w:rsidR="00AF49EC" w:rsidRPr="00C76617">
        <w:rPr>
          <w:rFonts w:ascii="Times New Roman" w:hAnsi="Times New Roman" w:cs="Times New Roman"/>
          <w:b/>
          <w:sz w:val="28"/>
        </w:rPr>
        <w:t xml:space="preserve"> </w:t>
      </w:r>
      <w:r w:rsidRPr="00C76617">
        <w:rPr>
          <w:rFonts w:ascii="Times New Roman" w:hAnsi="Times New Roman" w:cs="Times New Roman"/>
          <w:b/>
          <w:sz w:val="28"/>
        </w:rPr>
        <w:t xml:space="preserve"> г. </w:t>
      </w:r>
      <w:r w:rsidRPr="00C76617">
        <w:rPr>
          <w:rFonts w:ascii="Times New Roman" w:hAnsi="Times New Roman" w:cs="Times New Roman"/>
          <w:b/>
          <w:caps/>
        </w:rPr>
        <w:t xml:space="preserve"> </w:t>
      </w:r>
    </w:p>
    <w:p w:rsidR="001636AF" w:rsidRDefault="001636AF" w:rsidP="001636AF">
      <w:pPr>
        <w:ind w:firstLine="540"/>
        <w:jc w:val="center"/>
        <w:rPr>
          <w:b/>
          <w:caps/>
        </w:rPr>
      </w:pPr>
    </w:p>
    <w:bookmarkEnd w:id="0"/>
    <w:bookmarkEnd w:id="1"/>
    <w:bookmarkEnd w:id="2"/>
    <w:p w:rsidR="0049537A" w:rsidRDefault="0049537A" w:rsidP="0049537A">
      <w:pPr>
        <w:pStyle w:val="4"/>
        <w:jc w:val="center"/>
      </w:pPr>
    </w:p>
    <w:sdt>
      <w:sdt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eastAsia="en-US"/>
        </w:rPr>
        <w:id w:val="3810800"/>
      </w:sdtPr>
      <w:sdtContent>
        <w:p w:rsidR="008D40E0" w:rsidRDefault="008D40E0" w:rsidP="00CE0387">
          <w:pPr>
            <w:pStyle w:val="4"/>
            <w:jc w:val="center"/>
          </w:pPr>
          <w:r>
            <w:t>Содержание</w:t>
          </w:r>
        </w:p>
        <w:p w:rsidR="008D40E0" w:rsidRDefault="0095004F" w:rsidP="0095004F">
          <w:pPr>
            <w:pStyle w:val="4"/>
            <w:spacing w:before="0" w:beforeAutospacing="0" w:after="0" w:afterAutospacing="0"/>
            <w:rPr>
              <w:b w:val="0"/>
            </w:rPr>
          </w:pPr>
          <w:r>
            <w:rPr>
              <w:b w:val="0"/>
            </w:rPr>
            <w:t xml:space="preserve">      </w:t>
          </w:r>
          <w:r w:rsidR="008D40E0" w:rsidRPr="00291089">
            <w:t>Краткая характеристика исследования</w:t>
          </w:r>
          <w:r w:rsidR="00291089">
            <w:rPr>
              <w:b w:val="0"/>
            </w:rPr>
            <w:t>……</w:t>
          </w:r>
          <w:r w:rsidR="0055256A">
            <w:rPr>
              <w:b w:val="0"/>
            </w:rPr>
            <w:t>.</w:t>
          </w:r>
          <w:r w:rsidR="00291089">
            <w:rPr>
              <w:b w:val="0"/>
            </w:rPr>
            <w:t>……</w:t>
          </w:r>
          <w:r>
            <w:rPr>
              <w:b w:val="0"/>
            </w:rPr>
            <w:t>………</w:t>
          </w:r>
          <w:r w:rsidR="00291089">
            <w:rPr>
              <w:b w:val="0"/>
            </w:rPr>
            <w:t>.</w:t>
          </w:r>
          <w:r>
            <w:rPr>
              <w:b w:val="0"/>
            </w:rPr>
            <w:t>…………</w:t>
          </w:r>
          <w:r w:rsidR="006E7F6C" w:rsidRPr="0095004F">
            <w:rPr>
              <w:b w:val="0"/>
            </w:rPr>
            <w:t>……</w:t>
          </w:r>
          <w:r>
            <w:rPr>
              <w:b w:val="0"/>
            </w:rPr>
            <w:t>.</w:t>
          </w:r>
          <w:r w:rsidR="006E7F6C" w:rsidRPr="0095004F">
            <w:rPr>
              <w:b w:val="0"/>
            </w:rPr>
            <w:t>…….3</w:t>
          </w:r>
        </w:p>
        <w:p w:rsidR="00291089" w:rsidRPr="0095004F" w:rsidRDefault="00291089" w:rsidP="0095004F">
          <w:pPr>
            <w:pStyle w:val="4"/>
            <w:spacing w:before="0" w:beforeAutospacing="0" w:after="0" w:afterAutospacing="0"/>
            <w:rPr>
              <w:b w:val="0"/>
            </w:rPr>
          </w:pPr>
          <w:r>
            <w:rPr>
              <w:b w:val="0"/>
            </w:rPr>
            <w:t xml:space="preserve">      </w:t>
          </w:r>
          <w:r w:rsidRPr="00291089">
            <w:t>Результаты опроса</w:t>
          </w:r>
          <w:r>
            <w:rPr>
              <w:b w:val="0"/>
            </w:rPr>
            <w:t>………………………………</w:t>
          </w:r>
          <w:r w:rsidR="0055256A">
            <w:rPr>
              <w:b w:val="0"/>
            </w:rPr>
            <w:t>.</w:t>
          </w:r>
          <w:r>
            <w:rPr>
              <w:b w:val="0"/>
            </w:rPr>
            <w:t>……….…………………………5</w:t>
          </w:r>
        </w:p>
        <w:p w:rsidR="006E7F6C" w:rsidRPr="0095004F" w:rsidRDefault="006E7F6C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>Причины, оказывающие влияние на открытие новых образовательных программ…………………………………………………………………………</w:t>
          </w:r>
          <w:r w:rsidR="0095004F">
            <w:rPr>
              <w:b w:val="0"/>
            </w:rPr>
            <w:t>.</w:t>
          </w:r>
          <w:r w:rsidRPr="0095004F">
            <w:rPr>
              <w:b w:val="0"/>
            </w:rPr>
            <w:t>…</w:t>
          </w:r>
          <w:r w:rsidR="0095004F">
            <w:rPr>
              <w:b w:val="0"/>
            </w:rPr>
            <w:t>…...</w:t>
          </w:r>
          <w:r w:rsidRPr="0095004F">
            <w:rPr>
              <w:b w:val="0"/>
            </w:rPr>
            <w:t>..5</w:t>
          </w:r>
        </w:p>
        <w:p w:rsidR="006E7F6C" w:rsidRPr="0095004F" w:rsidRDefault="006E7F6C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 xml:space="preserve">Дополнительные формы работы с </w:t>
          </w:r>
          <w:proofErr w:type="gramStart"/>
          <w:r w:rsidRPr="0095004F">
            <w:rPr>
              <w:b w:val="0"/>
            </w:rPr>
            <w:t>обучающимися</w:t>
          </w:r>
          <w:proofErr w:type="gramEnd"/>
          <w:r w:rsidRPr="0095004F">
            <w:rPr>
              <w:b w:val="0"/>
            </w:rPr>
            <w:t>……………………</w:t>
          </w:r>
          <w:r w:rsidR="0095004F">
            <w:rPr>
              <w:b w:val="0"/>
            </w:rPr>
            <w:t>.</w:t>
          </w:r>
          <w:r w:rsidRPr="0095004F">
            <w:rPr>
              <w:b w:val="0"/>
            </w:rPr>
            <w:t>……….9</w:t>
          </w:r>
        </w:p>
        <w:p w:rsidR="006E7F6C" w:rsidRPr="0095004F" w:rsidRDefault="006E7F6C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>Участие и поддержка проектной деятельности…………………………</w:t>
          </w:r>
          <w:r w:rsidR="0095004F">
            <w:rPr>
              <w:b w:val="0"/>
            </w:rPr>
            <w:t>.</w:t>
          </w:r>
          <w:r w:rsidRPr="0095004F">
            <w:rPr>
              <w:b w:val="0"/>
            </w:rPr>
            <w:t>……..10</w:t>
          </w:r>
        </w:p>
        <w:p w:rsidR="006E7F6C" w:rsidRPr="0095004F" w:rsidRDefault="006E7F6C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>Оценка составляющих образовательной  деятельности……..………….</w:t>
          </w:r>
          <w:r w:rsidR="0095004F">
            <w:rPr>
              <w:b w:val="0"/>
            </w:rPr>
            <w:t>..</w:t>
          </w:r>
          <w:r w:rsidRPr="0095004F">
            <w:rPr>
              <w:b w:val="0"/>
            </w:rPr>
            <w:t>……13</w:t>
          </w:r>
        </w:p>
        <w:p w:rsidR="006E7F6C" w:rsidRPr="0095004F" w:rsidRDefault="006E7F6C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>Направления сотрудничества в образовательной деятельности ……</w:t>
          </w:r>
          <w:r w:rsidR="0095004F">
            <w:rPr>
              <w:b w:val="0"/>
            </w:rPr>
            <w:t>…</w:t>
          </w:r>
          <w:r w:rsidRPr="0095004F">
            <w:rPr>
              <w:b w:val="0"/>
            </w:rPr>
            <w:t>……...20</w:t>
          </w:r>
        </w:p>
        <w:p w:rsidR="006E7F6C" w:rsidRPr="0095004F" w:rsidRDefault="006E7F6C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>Формы учета мнения научно-педагогического состава</w:t>
          </w:r>
          <w:r w:rsidR="00CE0387" w:rsidRPr="0095004F">
            <w:rPr>
              <w:b w:val="0"/>
            </w:rPr>
            <w:t>………………</w:t>
          </w:r>
          <w:r w:rsidR="0095004F">
            <w:rPr>
              <w:b w:val="0"/>
            </w:rPr>
            <w:t>...</w:t>
          </w:r>
          <w:r w:rsidR="00CE0387" w:rsidRPr="0095004F">
            <w:rPr>
              <w:b w:val="0"/>
            </w:rPr>
            <w:t>..…….26</w:t>
          </w:r>
        </w:p>
        <w:p w:rsidR="00CE0387" w:rsidRPr="0095004F" w:rsidRDefault="00CE0387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>Внешнее  оценивание и аккредитация…………………………………</w:t>
          </w:r>
          <w:r w:rsidR="0095004F">
            <w:rPr>
              <w:b w:val="0"/>
            </w:rPr>
            <w:t>.</w:t>
          </w:r>
          <w:r w:rsidRPr="0095004F">
            <w:rPr>
              <w:b w:val="0"/>
            </w:rPr>
            <w:t>……….28</w:t>
          </w:r>
        </w:p>
        <w:p w:rsidR="00CE0387" w:rsidRPr="0095004F" w:rsidRDefault="00CE0387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>Кадровая политика………………………………………………………………..31</w:t>
          </w:r>
        </w:p>
        <w:p w:rsidR="006E7F6C" w:rsidRPr="0095004F" w:rsidRDefault="00CE0387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>Перспективы трудоустройства выпускников………………</w:t>
          </w:r>
          <w:r w:rsidR="0095004F">
            <w:rPr>
              <w:b w:val="0"/>
            </w:rPr>
            <w:t>...</w:t>
          </w:r>
          <w:r w:rsidRPr="0095004F">
            <w:rPr>
              <w:b w:val="0"/>
            </w:rPr>
            <w:t>…………………36</w:t>
          </w:r>
        </w:p>
        <w:p w:rsidR="00CE0387" w:rsidRPr="0095004F" w:rsidRDefault="00CE0387" w:rsidP="0095004F">
          <w:pPr>
            <w:pStyle w:val="4"/>
            <w:numPr>
              <w:ilvl w:val="0"/>
              <w:numId w:val="39"/>
            </w:numPr>
            <w:spacing w:before="0" w:beforeAutospacing="0" w:after="0" w:afterAutospacing="0"/>
            <w:ind w:left="0" w:firstLine="0"/>
            <w:rPr>
              <w:b w:val="0"/>
            </w:rPr>
          </w:pPr>
          <w:r w:rsidRPr="0095004F">
            <w:rPr>
              <w:b w:val="0"/>
            </w:rPr>
            <w:t>Обеспечение качества образования……………………………………</w:t>
          </w:r>
          <w:r w:rsidR="0095004F">
            <w:rPr>
              <w:b w:val="0"/>
            </w:rPr>
            <w:t>.</w:t>
          </w:r>
          <w:r w:rsidRPr="0095004F">
            <w:rPr>
              <w:b w:val="0"/>
            </w:rPr>
            <w:t>………..38</w:t>
          </w:r>
        </w:p>
        <w:p w:rsidR="00CE0387" w:rsidRPr="0095004F" w:rsidRDefault="00291089" w:rsidP="0095004F">
          <w:pPr>
            <w:pStyle w:val="4"/>
            <w:spacing w:before="0" w:beforeAutospacing="0" w:after="0" w:afterAutospacing="0"/>
            <w:rPr>
              <w:b w:val="0"/>
            </w:rPr>
          </w:pPr>
          <w:r>
            <w:rPr>
              <w:b w:val="0"/>
            </w:rPr>
            <w:t xml:space="preserve">     </w:t>
          </w:r>
          <w:r w:rsidR="00CE0387" w:rsidRPr="00291089">
            <w:t>Заключение</w:t>
          </w:r>
          <w:r w:rsidR="00CE0387" w:rsidRPr="0095004F">
            <w:rPr>
              <w:b w:val="0"/>
            </w:rPr>
            <w:t>…………………………………</w:t>
          </w:r>
          <w:r w:rsidR="0095004F">
            <w:rPr>
              <w:b w:val="0"/>
            </w:rPr>
            <w:t>…….</w:t>
          </w:r>
          <w:r>
            <w:rPr>
              <w:b w:val="0"/>
            </w:rPr>
            <w:t>…………….……………</w:t>
          </w:r>
          <w:r w:rsidR="0095004F">
            <w:rPr>
              <w:b w:val="0"/>
            </w:rPr>
            <w:t>.</w:t>
          </w:r>
          <w:r w:rsidR="00CE0387" w:rsidRPr="0095004F">
            <w:rPr>
              <w:b w:val="0"/>
            </w:rPr>
            <w:t>………</w:t>
          </w:r>
          <w:r>
            <w:rPr>
              <w:b w:val="0"/>
            </w:rPr>
            <w:t>.</w:t>
          </w:r>
          <w:r w:rsidR="00CE0387" w:rsidRPr="0095004F">
            <w:rPr>
              <w:b w:val="0"/>
            </w:rPr>
            <w:t>48</w:t>
          </w:r>
        </w:p>
        <w:p w:rsidR="00CE0387" w:rsidRPr="0095004F" w:rsidRDefault="00291089" w:rsidP="0095004F">
          <w:pPr>
            <w:pStyle w:val="4"/>
            <w:spacing w:before="0" w:beforeAutospacing="0" w:after="0" w:afterAutospacing="0"/>
            <w:rPr>
              <w:b w:val="0"/>
            </w:rPr>
          </w:pPr>
          <w:r>
            <w:rPr>
              <w:b w:val="0"/>
            </w:rPr>
            <w:t xml:space="preserve">     </w:t>
          </w:r>
          <w:r w:rsidR="00CE0387" w:rsidRPr="00291089">
            <w:t>Приложение</w:t>
          </w:r>
          <w:r w:rsidR="00CE0387" w:rsidRPr="0095004F">
            <w:rPr>
              <w:b w:val="0"/>
            </w:rPr>
            <w:t>. Социально-демографический портрет участников опроса</w:t>
          </w:r>
          <w:r>
            <w:rPr>
              <w:b w:val="0"/>
            </w:rPr>
            <w:t>……..</w:t>
          </w:r>
          <w:r w:rsidR="00CE0387" w:rsidRPr="0095004F">
            <w:rPr>
              <w:b w:val="0"/>
            </w:rPr>
            <w:t>….5</w:t>
          </w:r>
          <w:r w:rsidR="00886680" w:rsidRPr="0095004F">
            <w:rPr>
              <w:b w:val="0"/>
            </w:rPr>
            <w:t>3</w:t>
          </w:r>
        </w:p>
        <w:p w:rsidR="00CE0387" w:rsidRPr="00CE0387" w:rsidRDefault="00CE0387" w:rsidP="0095004F">
          <w:pPr>
            <w:pStyle w:val="4"/>
            <w:spacing w:before="0" w:beforeAutospacing="0" w:after="0" w:afterAutospacing="0"/>
          </w:pPr>
        </w:p>
        <w:p w:rsidR="006E7F6C" w:rsidRPr="0049537A" w:rsidRDefault="006E7F6C" w:rsidP="0095004F">
          <w:pPr>
            <w:pStyle w:val="4"/>
            <w:spacing w:before="0" w:beforeAutospacing="0" w:after="0" w:afterAutospacing="0"/>
          </w:pPr>
        </w:p>
        <w:p w:rsidR="006E7F6C" w:rsidRPr="0049537A" w:rsidRDefault="006E7F6C" w:rsidP="008D40E0">
          <w:pPr>
            <w:pStyle w:val="4"/>
          </w:pPr>
        </w:p>
        <w:p w:rsidR="008D40E0" w:rsidRDefault="00263B2C" w:rsidP="008D40E0">
          <w:pPr>
            <w:pStyle w:val="af5"/>
          </w:pPr>
        </w:p>
      </w:sdtContent>
    </w:sdt>
    <w:p w:rsidR="00C64104" w:rsidRDefault="00C64104"/>
    <w:p w:rsidR="00C64104" w:rsidRDefault="00C64104" w:rsidP="00C64104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C64104" w:rsidRDefault="00C64104" w:rsidP="0049537A">
      <w:pPr>
        <w:pStyle w:val="4"/>
        <w:jc w:val="center"/>
      </w:pPr>
    </w:p>
    <w:p w:rsidR="0095004F" w:rsidRDefault="0095004F" w:rsidP="0049537A">
      <w:pPr>
        <w:pStyle w:val="4"/>
        <w:jc w:val="center"/>
      </w:pPr>
    </w:p>
    <w:p w:rsidR="005B272D" w:rsidRPr="0049537A" w:rsidRDefault="0049537A" w:rsidP="0049537A">
      <w:pPr>
        <w:pStyle w:val="4"/>
        <w:jc w:val="center"/>
      </w:pPr>
      <w:r>
        <w:lastRenderedPageBreak/>
        <w:t>Краткая характеристика исследования</w:t>
      </w:r>
    </w:p>
    <w:p w:rsidR="00EA6275" w:rsidRDefault="0088004D" w:rsidP="00AA10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Проблемы экономического роста </w:t>
      </w:r>
      <w:r w:rsidR="004E2A1F">
        <w:rPr>
          <w:rFonts w:ascii="Times New Roman" w:hAnsi="Times New Roman" w:cs="Times New Roman"/>
        </w:rPr>
        <w:t xml:space="preserve">той или иной страны </w:t>
      </w:r>
      <w:r>
        <w:rPr>
          <w:rFonts w:ascii="Times New Roman" w:hAnsi="Times New Roman" w:cs="Times New Roman"/>
        </w:rPr>
        <w:t>напрямую связаны с уровнем образования и профессиональной подготовки</w:t>
      </w:r>
      <w:r w:rsidR="004E2A1F">
        <w:rPr>
          <w:rFonts w:ascii="Times New Roman" w:hAnsi="Times New Roman" w:cs="Times New Roman"/>
        </w:rPr>
        <w:t xml:space="preserve"> специалистов</w:t>
      </w:r>
      <w:r>
        <w:rPr>
          <w:rFonts w:ascii="Times New Roman" w:hAnsi="Times New Roman" w:cs="Times New Roman"/>
        </w:rPr>
        <w:t xml:space="preserve">. </w:t>
      </w:r>
      <w:r w:rsidR="00B12DD6">
        <w:rPr>
          <w:rFonts w:ascii="Times New Roman" w:hAnsi="Times New Roman" w:cs="Times New Roman"/>
        </w:rPr>
        <w:t>Одним из главных регуляторов рынка образова</w:t>
      </w:r>
      <w:r>
        <w:rPr>
          <w:rFonts w:ascii="Times New Roman" w:hAnsi="Times New Roman" w:cs="Times New Roman"/>
        </w:rPr>
        <w:t>тельных услуг</w:t>
      </w:r>
      <w:r w:rsidR="00B12DD6">
        <w:rPr>
          <w:rFonts w:ascii="Times New Roman" w:hAnsi="Times New Roman" w:cs="Times New Roman"/>
        </w:rPr>
        <w:t xml:space="preserve">  </w:t>
      </w:r>
      <w:r w:rsidR="004E2A1F">
        <w:rPr>
          <w:rFonts w:ascii="Times New Roman" w:hAnsi="Times New Roman" w:cs="Times New Roman"/>
        </w:rPr>
        <w:t xml:space="preserve">в первую очередь </w:t>
      </w:r>
      <w:r w:rsidR="00B12DD6">
        <w:rPr>
          <w:rFonts w:ascii="Times New Roman" w:hAnsi="Times New Roman" w:cs="Times New Roman"/>
        </w:rPr>
        <w:t>выступает спрос со стороны потребителей оказываемых услуг:  государства, целевых групп насел</w:t>
      </w:r>
      <w:r w:rsidR="002B6A96">
        <w:rPr>
          <w:rFonts w:ascii="Times New Roman" w:hAnsi="Times New Roman" w:cs="Times New Roman"/>
        </w:rPr>
        <w:t>ения, организаций-работодателей.</w:t>
      </w:r>
      <w:r w:rsidR="00EA6275">
        <w:rPr>
          <w:rFonts w:ascii="Times New Roman" w:hAnsi="Times New Roman" w:cs="Times New Roman"/>
        </w:rPr>
        <w:t xml:space="preserve"> Вместе с тем в</w:t>
      </w:r>
      <w:r w:rsidR="002B6A96">
        <w:rPr>
          <w:rFonts w:ascii="Times New Roman" w:hAnsi="Times New Roman" w:cs="Times New Roman"/>
        </w:rPr>
        <w:t>уз</w:t>
      </w:r>
      <w:r w:rsidR="00AA1079">
        <w:rPr>
          <w:rFonts w:ascii="Times New Roman" w:hAnsi="Times New Roman" w:cs="Times New Roman"/>
        </w:rPr>
        <w:t xml:space="preserve">овскому сообществу стран Содружества сегодня </w:t>
      </w:r>
      <w:r w:rsidR="002B6A96">
        <w:rPr>
          <w:rFonts w:ascii="Times New Roman" w:hAnsi="Times New Roman" w:cs="Times New Roman"/>
        </w:rPr>
        <w:t xml:space="preserve">приходится решать широкий круг взаимосвязанных проблем в контексте ограниченных финансовых ресурсов и экономических возможностей. </w:t>
      </w:r>
      <w:r w:rsidR="00EA6275">
        <w:rPr>
          <w:rFonts w:ascii="Times New Roman" w:hAnsi="Times New Roman" w:cs="Times New Roman"/>
        </w:rPr>
        <w:t>Для удовлетворения  даже умеренных современных потребностей реализуемой бюджетной поддержки вуз</w:t>
      </w:r>
      <w:r w:rsidR="00AA1079">
        <w:rPr>
          <w:rFonts w:ascii="Times New Roman" w:hAnsi="Times New Roman" w:cs="Times New Roman"/>
        </w:rPr>
        <w:t>ам постсоветского пространства</w:t>
      </w:r>
      <w:r w:rsidR="00EA6275">
        <w:rPr>
          <w:rFonts w:ascii="Times New Roman" w:hAnsi="Times New Roman" w:cs="Times New Roman"/>
        </w:rPr>
        <w:t xml:space="preserve"> явно не достаточно. Дефицит финансирования восполняется коммерциализацией образования</w:t>
      </w:r>
      <w:r w:rsidR="00AA1079">
        <w:rPr>
          <w:rFonts w:ascii="Times New Roman" w:hAnsi="Times New Roman" w:cs="Times New Roman"/>
        </w:rPr>
        <w:t>, ограничением подготовки по ряду актуальных специальностей</w:t>
      </w:r>
      <w:r w:rsidR="00EA6275">
        <w:rPr>
          <w:rFonts w:ascii="Times New Roman" w:hAnsi="Times New Roman" w:cs="Times New Roman"/>
        </w:rPr>
        <w:t xml:space="preserve">. </w:t>
      </w:r>
      <w:r w:rsidR="00AA1079">
        <w:rPr>
          <w:rFonts w:ascii="Times New Roman" w:hAnsi="Times New Roman" w:cs="Times New Roman"/>
        </w:rPr>
        <w:t xml:space="preserve">В этой связи на постсоветском пространстве </w:t>
      </w:r>
      <w:r w:rsidR="004E2A1F">
        <w:rPr>
          <w:rFonts w:ascii="Times New Roman" w:hAnsi="Times New Roman" w:cs="Times New Roman"/>
        </w:rPr>
        <w:t xml:space="preserve"> обостряется  проблема подготовки квалифицированных кадров. В государствах Содружества принимаются меры по повышению качества подготовки  рабочей силы.</w:t>
      </w:r>
    </w:p>
    <w:p w:rsidR="00B12DD6" w:rsidRDefault="00B12DD6" w:rsidP="004E2A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регулирования деятельности в области образ</w:t>
      </w:r>
      <w:r w:rsidR="00753D06">
        <w:rPr>
          <w:rFonts w:ascii="Times New Roman" w:hAnsi="Times New Roman" w:cs="Times New Roman"/>
        </w:rPr>
        <w:t xml:space="preserve">ования </w:t>
      </w:r>
      <w:r w:rsidR="004E2A1F">
        <w:rPr>
          <w:rFonts w:ascii="Times New Roman" w:hAnsi="Times New Roman" w:cs="Times New Roman"/>
        </w:rPr>
        <w:t xml:space="preserve">и контроля качества подготовки квалифицированных кадров </w:t>
      </w:r>
      <w:r w:rsidR="00753D06">
        <w:rPr>
          <w:rFonts w:ascii="Times New Roman" w:hAnsi="Times New Roman" w:cs="Times New Roman"/>
        </w:rPr>
        <w:t>государственные органы</w:t>
      </w:r>
      <w:r w:rsidR="00C76617">
        <w:rPr>
          <w:rFonts w:ascii="Times New Roman" w:hAnsi="Times New Roman" w:cs="Times New Roman"/>
        </w:rPr>
        <w:t xml:space="preserve"> используют целый ряд механизмов в их числе</w:t>
      </w:r>
      <w:r w:rsidR="0088004D">
        <w:rPr>
          <w:rFonts w:ascii="Times New Roman" w:hAnsi="Times New Roman" w:cs="Times New Roman"/>
        </w:rPr>
        <w:t>:</w:t>
      </w:r>
      <w:r w:rsidR="00C76617">
        <w:rPr>
          <w:rFonts w:ascii="Times New Roman" w:hAnsi="Times New Roman" w:cs="Times New Roman"/>
        </w:rPr>
        <w:t xml:space="preserve"> </w:t>
      </w:r>
      <w:r w:rsidR="00753D06">
        <w:rPr>
          <w:rFonts w:ascii="Times New Roman" w:hAnsi="Times New Roman" w:cs="Times New Roman"/>
        </w:rPr>
        <w:t xml:space="preserve">аккредитацию и лицензирование вузов. Более того, </w:t>
      </w:r>
      <w:r w:rsidR="00C76617">
        <w:rPr>
          <w:rFonts w:ascii="Times New Roman" w:hAnsi="Times New Roman" w:cs="Times New Roman"/>
        </w:rPr>
        <w:t>для оценки качества образовательного процесса сегодня используется</w:t>
      </w:r>
      <w:r w:rsidR="00753D06">
        <w:rPr>
          <w:rFonts w:ascii="Times New Roman" w:hAnsi="Times New Roman" w:cs="Times New Roman"/>
        </w:rPr>
        <w:t xml:space="preserve"> </w:t>
      </w:r>
      <w:r w:rsidR="00A16982">
        <w:rPr>
          <w:rFonts w:ascii="Times New Roman" w:hAnsi="Times New Roman" w:cs="Times New Roman"/>
        </w:rPr>
        <w:t xml:space="preserve">и </w:t>
      </w:r>
      <w:r w:rsidR="00753D06">
        <w:rPr>
          <w:rFonts w:ascii="Times New Roman" w:hAnsi="Times New Roman" w:cs="Times New Roman"/>
        </w:rPr>
        <w:t>общественн</w:t>
      </w:r>
      <w:r w:rsidR="00EA56FF">
        <w:rPr>
          <w:rFonts w:ascii="Times New Roman" w:hAnsi="Times New Roman" w:cs="Times New Roman"/>
        </w:rPr>
        <w:t>ая</w:t>
      </w:r>
      <w:r w:rsidR="00753D06">
        <w:rPr>
          <w:rFonts w:ascii="Times New Roman" w:hAnsi="Times New Roman" w:cs="Times New Roman"/>
        </w:rPr>
        <w:t xml:space="preserve"> экспертиз</w:t>
      </w:r>
      <w:r w:rsidR="00EA56FF">
        <w:rPr>
          <w:rFonts w:ascii="Times New Roman" w:hAnsi="Times New Roman" w:cs="Times New Roman"/>
        </w:rPr>
        <w:t>а</w:t>
      </w:r>
      <w:r w:rsidR="00C76617">
        <w:rPr>
          <w:rFonts w:ascii="Times New Roman" w:hAnsi="Times New Roman" w:cs="Times New Roman"/>
        </w:rPr>
        <w:t>, к которой подключаются представители вузовского сообщества и общественности.</w:t>
      </w:r>
      <w:r w:rsidR="00753D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4E2A1F">
        <w:rPr>
          <w:rFonts w:ascii="Times New Roman" w:hAnsi="Times New Roman" w:cs="Times New Roman"/>
        </w:rPr>
        <w:t>Одной из форм общественной экспертизы выступает проведение мониторинга качества образования в вузах.</w:t>
      </w:r>
    </w:p>
    <w:p w:rsidR="00753D06" w:rsidRDefault="00753D06" w:rsidP="00C00F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качества</w:t>
      </w:r>
      <w:r w:rsidR="004E2A1F">
        <w:rPr>
          <w:rFonts w:ascii="Times New Roman" w:hAnsi="Times New Roman" w:cs="Times New Roman"/>
        </w:rPr>
        <w:t xml:space="preserve"> высшего</w:t>
      </w:r>
      <w:r>
        <w:rPr>
          <w:rFonts w:ascii="Times New Roman" w:hAnsi="Times New Roman" w:cs="Times New Roman"/>
        </w:rPr>
        <w:t xml:space="preserve"> образования позволяет оперативно реагировать на возможные институциональные изменения и обеспечивать руководству вузов</w:t>
      </w:r>
      <w:r w:rsidR="004E2A1F">
        <w:rPr>
          <w:rFonts w:ascii="Times New Roman" w:hAnsi="Times New Roman" w:cs="Times New Roman"/>
        </w:rPr>
        <w:t xml:space="preserve"> и заинтересованным сторонам</w:t>
      </w:r>
      <w:r>
        <w:rPr>
          <w:rFonts w:ascii="Times New Roman" w:hAnsi="Times New Roman" w:cs="Times New Roman"/>
        </w:rPr>
        <w:t xml:space="preserve"> принятия </w:t>
      </w:r>
      <w:r w:rsidR="00FC1D01">
        <w:rPr>
          <w:rFonts w:ascii="Times New Roman" w:hAnsi="Times New Roman" w:cs="Times New Roman"/>
        </w:rPr>
        <w:t xml:space="preserve">сбалансированных </w:t>
      </w:r>
      <w:r>
        <w:rPr>
          <w:rFonts w:ascii="Times New Roman" w:hAnsi="Times New Roman" w:cs="Times New Roman"/>
        </w:rPr>
        <w:t xml:space="preserve">управленческих решений. Получаемая информация в значительной мере способствует </w:t>
      </w:r>
      <w:r w:rsidR="00FC1D01">
        <w:rPr>
          <w:rFonts w:ascii="Times New Roman" w:hAnsi="Times New Roman" w:cs="Times New Roman"/>
        </w:rPr>
        <w:t xml:space="preserve">не только минимизации неопределенности, но и максимизации экономического эффекта, </w:t>
      </w:r>
      <w:r w:rsidR="004E2A1F">
        <w:rPr>
          <w:rFonts w:ascii="Times New Roman" w:hAnsi="Times New Roman" w:cs="Times New Roman"/>
        </w:rPr>
        <w:t>позволяет с</w:t>
      </w:r>
      <w:r w:rsidR="00FC1D01">
        <w:rPr>
          <w:rFonts w:ascii="Times New Roman" w:hAnsi="Times New Roman" w:cs="Times New Roman"/>
        </w:rPr>
        <w:t xml:space="preserve">прогнозировать перспективы развития рынка  образования </w:t>
      </w:r>
      <w:r w:rsidR="00C76617">
        <w:rPr>
          <w:rFonts w:ascii="Times New Roman" w:hAnsi="Times New Roman" w:cs="Times New Roman"/>
        </w:rPr>
        <w:t>с учетом потребностей общества</w:t>
      </w:r>
      <w:r w:rsidR="00CC1EF2">
        <w:rPr>
          <w:rFonts w:ascii="Times New Roman" w:hAnsi="Times New Roman" w:cs="Times New Roman"/>
        </w:rPr>
        <w:t>.</w:t>
      </w:r>
    </w:p>
    <w:p w:rsidR="009B4384" w:rsidRDefault="009D051F" w:rsidP="005F07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исключением являю</w:t>
      </w:r>
      <w:r w:rsidR="005F0775">
        <w:rPr>
          <w:rFonts w:ascii="Times New Roman" w:hAnsi="Times New Roman" w:cs="Times New Roman"/>
        </w:rPr>
        <w:t xml:space="preserve">тся педагогические вузы стран Содружества. </w:t>
      </w:r>
      <w:r w:rsidR="004E2A1F">
        <w:rPr>
          <w:rFonts w:ascii="Times New Roman" w:hAnsi="Times New Roman" w:cs="Times New Roman"/>
        </w:rPr>
        <w:t>Заметим, что п</w:t>
      </w:r>
      <w:r w:rsidR="009B4384">
        <w:rPr>
          <w:rFonts w:ascii="Times New Roman" w:hAnsi="Times New Roman" w:cs="Times New Roman"/>
        </w:rPr>
        <w:t xml:space="preserve">едагогическим вузам  постсоветского пространства приходится решать целую группу единых задач по обеспечению качества образовательного процесса. В этой связи разработка единых подходов и согласованных критериев оценки качества   педагогического образования представляется актуальным для педагогического сообщества. </w:t>
      </w:r>
    </w:p>
    <w:p w:rsidR="00AF49EC" w:rsidRPr="002B6A96" w:rsidRDefault="005B272D" w:rsidP="002B6A96">
      <w:pPr>
        <w:pStyle w:val="af1"/>
        <w:spacing w:after="0" w:line="240" w:lineRule="auto"/>
        <w:rPr>
          <w:b/>
          <w:lang w:eastAsia="ru-RU"/>
        </w:rPr>
      </w:pPr>
      <w:bookmarkStart w:id="3" w:name="_Toc511128998"/>
      <w:bookmarkStart w:id="4" w:name="_Toc511129541"/>
      <w:bookmarkStart w:id="5" w:name="_Toc511129743"/>
      <w:bookmarkStart w:id="6" w:name="_Toc511129827"/>
      <w:bookmarkStart w:id="7" w:name="_Toc511128996"/>
      <w:bookmarkStart w:id="8" w:name="_Toc511129539"/>
      <w:bookmarkStart w:id="9" w:name="_Toc511129741"/>
      <w:bookmarkStart w:id="10" w:name="_Toc511129825"/>
      <w:r w:rsidRPr="00C00F32">
        <w:rPr>
          <w:b/>
          <w:lang w:eastAsia="ru-RU"/>
        </w:rPr>
        <w:t>Объект исследования</w:t>
      </w:r>
      <w:bookmarkEnd w:id="3"/>
      <w:bookmarkEnd w:id="4"/>
      <w:bookmarkEnd w:id="5"/>
      <w:bookmarkEnd w:id="6"/>
      <w:r w:rsidRPr="00C00F32">
        <w:rPr>
          <w:b/>
          <w:lang w:eastAsia="ru-RU"/>
        </w:rPr>
        <w:t>.</w:t>
      </w:r>
      <w:r w:rsidR="002B6A96">
        <w:rPr>
          <w:b/>
          <w:lang w:eastAsia="ru-RU"/>
        </w:rPr>
        <w:t xml:space="preserve"> </w:t>
      </w:r>
      <w:r w:rsidRPr="00C00F32">
        <w:t>Объектом исследования явля</w:t>
      </w:r>
      <w:r w:rsidR="00AF49EC" w:rsidRPr="00C00F32">
        <w:t>е</w:t>
      </w:r>
      <w:r w:rsidRPr="00C00F32">
        <w:t xml:space="preserve">тся </w:t>
      </w:r>
      <w:r w:rsidR="00FC1D01">
        <w:t>административно-управленческий персонал  педагогических вузов</w:t>
      </w:r>
      <w:r w:rsidR="001F011C" w:rsidRPr="00C00F32">
        <w:t xml:space="preserve"> государств – участников СНГ</w:t>
      </w:r>
      <w:r w:rsidR="002B1625">
        <w:t>, представленный работниками, ответств</w:t>
      </w:r>
      <w:r w:rsidR="009D051F">
        <w:t>енными за принятие ключевых</w:t>
      </w:r>
      <w:r w:rsidR="002B1625">
        <w:t xml:space="preserve"> решений в области организ</w:t>
      </w:r>
      <w:r w:rsidR="009B4384">
        <w:t>ации образовательного процесса, опред</w:t>
      </w:r>
      <w:r w:rsidR="002B6A96">
        <w:t>еляющие современное состояние и</w:t>
      </w:r>
      <w:r w:rsidR="009B4384">
        <w:t xml:space="preserve"> перспективы развития своих образовательных учреждений.</w:t>
      </w:r>
    </w:p>
    <w:p w:rsidR="005B272D" w:rsidRPr="00C00F32" w:rsidRDefault="005B272D" w:rsidP="00C00F32">
      <w:pPr>
        <w:pStyle w:val="af1"/>
        <w:spacing w:after="0" w:line="240" w:lineRule="auto"/>
        <w:rPr>
          <w:lang w:eastAsia="ru-RU"/>
        </w:rPr>
      </w:pPr>
      <w:r w:rsidRPr="00C00F32">
        <w:rPr>
          <w:b/>
          <w:lang w:eastAsia="ru-RU"/>
        </w:rPr>
        <w:t xml:space="preserve">Предмет исследования: </w:t>
      </w:r>
      <w:r w:rsidR="001F011C" w:rsidRPr="00C00F32">
        <w:t xml:space="preserve">определение </w:t>
      </w:r>
      <w:r w:rsidR="00973259">
        <w:t xml:space="preserve">критериев и технологии мониторинга </w:t>
      </w:r>
      <w:r w:rsidR="001F011C" w:rsidRPr="00C00F32">
        <w:t>качества педагогического образования в педагогических вузах государств – участников СНГ</w:t>
      </w:r>
      <w:r w:rsidRPr="00C00F32">
        <w:t>.</w:t>
      </w:r>
      <w:r w:rsidRPr="00C00F32">
        <w:rPr>
          <w:lang w:eastAsia="ru-RU"/>
        </w:rPr>
        <w:t xml:space="preserve"> </w:t>
      </w:r>
    </w:p>
    <w:p w:rsidR="005B272D" w:rsidRPr="00C00F32" w:rsidRDefault="00574865" w:rsidP="00C00F32">
      <w:pPr>
        <w:pStyle w:val="af1"/>
        <w:spacing w:after="0" w:line="240" w:lineRule="auto"/>
        <w:rPr>
          <w:lang w:eastAsia="ru-RU"/>
        </w:rPr>
      </w:pPr>
      <w:r>
        <w:rPr>
          <w:b/>
          <w:lang w:eastAsia="ru-RU"/>
        </w:rPr>
        <w:t>Цель</w:t>
      </w:r>
      <w:r w:rsidR="005B272D" w:rsidRPr="00C00F32">
        <w:rPr>
          <w:b/>
          <w:lang w:eastAsia="ru-RU"/>
        </w:rPr>
        <w:t xml:space="preserve"> исследования </w:t>
      </w:r>
      <w:bookmarkEnd w:id="7"/>
      <w:bookmarkEnd w:id="8"/>
      <w:bookmarkEnd w:id="9"/>
      <w:bookmarkEnd w:id="10"/>
      <w:r w:rsidR="00D63D3D" w:rsidRPr="00C1050F">
        <w:t>заключается в разработке</w:t>
      </w:r>
      <w:r w:rsidR="00D63D3D">
        <w:t>,</w:t>
      </w:r>
      <w:r w:rsidR="00D63D3D" w:rsidRPr="00C1050F">
        <w:t xml:space="preserve"> </w:t>
      </w:r>
      <w:r w:rsidR="00D63D3D" w:rsidRPr="00C1050F">
        <w:rPr>
          <w:lang w:eastAsia="ru-RU"/>
        </w:rPr>
        <w:t xml:space="preserve">на основе  изучения экспертного  мнения </w:t>
      </w:r>
      <w:r w:rsidR="00D63D3D" w:rsidRPr="00C1050F">
        <w:t>административно-управленческого персонала</w:t>
      </w:r>
      <w:r w:rsidR="00D63D3D">
        <w:t>,</w:t>
      </w:r>
      <w:r w:rsidR="00D63D3D" w:rsidRPr="00C1050F">
        <w:t xml:space="preserve"> согласованных критериев организации и проведения мониторинга качества педагогического образования в педагогических вузах государств – участников СНГ.</w:t>
      </w:r>
    </w:p>
    <w:p w:rsidR="005B272D" w:rsidRDefault="005B272D" w:rsidP="00C00F32">
      <w:pPr>
        <w:pStyle w:val="af1"/>
        <w:spacing w:after="0" w:line="240" w:lineRule="auto"/>
        <w:rPr>
          <w:b/>
          <w:lang w:eastAsia="ru-RU"/>
        </w:rPr>
      </w:pPr>
      <w:bookmarkStart w:id="11" w:name="_Toc511128997"/>
      <w:bookmarkStart w:id="12" w:name="_Toc511129540"/>
      <w:bookmarkStart w:id="13" w:name="_Toc511129742"/>
      <w:bookmarkStart w:id="14" w:name="_Toc511129826"/>
      <w:r w:rsidRPr="00C00F32">
        <w:rPr>
          <w:b/>
          <w:lang w:eastAsia="ru-RU"/>
        </w:rPr>
        <w:t>Задачи исследования:</w:t>
      </w:r>
      <w:bookmarkEnd w:id="11"/>
      <w:bookmarkEnd w:id="12"/>
      <w:bookmarkEnd w:id="13"/>
      <w:bookmarkEnd w:id="14"/>
    </w:p>
    <w:p w:rsidR="001B2A2B" w:rsidRPr="00EA56FF" w:rsidRDefault="001B2A2B" w:rsidP="00881A76">
      <w:pPr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FF">
        <w:rPr>
          <w:rFonts w:ascii="Times New Roman" w:hAnsi="Times New Roman" w:cs="Times New Roman"/>
          <w:sz w:val="24"/>
          <w:szCs w:val="24"/>
        </w:rPr>
        <w:t>Оценить состояние качества обучения в вузах.</w:t>
      </w:r>
    </w:p>
    <w:p w:rsidR="00D415D5" w:rsidRPr="00EA56FF" w:rsidRDefault="0046732F" w:rsidP="00881A76">
      <w:pPr>
        <w:pStyle w:val="af1"/>
        <w:numPr>
          <w:ilvl w:val="0"/>
          <w:numId w:val="27"/>
        </w:numPr>
        <w:spacing w:after="0" w:line="240" w:lineRule="auto"/>
        <w:rPr>
          <w:b/>
          <w:lang w:eastAsia="ru-RU"/>
        </w:rPr>
      </w:pPr>
      <w:r w:rsidRPr="00EA56FF">
        <w:rPr>
          <w:lang w:eastAsia="ru-RU"/>
        </w:rPr>
        <w:t>Оцен</w:t>
      </w:r>
      <w:r w:rsidR="00EA56FF" w:rsidRPr="00EA56FF">
        <w:rPr>
          <w:lang w:eastAsia="ru-RU"/>
        </w:rPr>
        <w:t>ить</w:t>
      </w:r>
      <w:r w:rsidRPr="00EA56FF">
        <w:rPr>
          <w:lang w:eastAsia="ru-RU"/>
        </w:rPr>
        <w:t xml:space="preserve"> </w:t>
      </w:r>
      <w:r w:rsidR="00EA56FF" w:rsidRPr="00EA56FF">
        <w:rPr>
          <w:lang w:eastAsia="ru-RU"/>
        </w:rPr>
        <w:t xml:space="preserve">структуру </w:t>
      </w:r>
      <w:r w:rsidRPr="00EA56FF">
        <w:rPr>
          <w:lang w:eastAsia="ru-RU"/>
        </w:rPr>
        <w:t>внешних и внутренних факторов, влияющих на ра</w:t>
      </w:r>
      <w:r w:rsidR="001B2A2B" w:rsidRPr="00EA56FF">
        <w:rPr>
          <w:lang w:eastAsia="ru-RU"/>
        </w:rPr>
        <w:t>боту образовательных учреждений.</w:t>
      </w:r>
    </w:p>
    <w:p w:rsidR="0046732F" w:rsidRPr="00EA56FF" w:rsidRDefault="00EA56FF" w:rsidP="00881A76">
      <w:pPr>
        <w:pStyle w:val="af1"/>
        <w:numPr>
          <w:ilvl w:val="0"/>
          <w:numId w:val="27"/>
        </w:numPr>
        <w:spacing w:after="0" w:line="240" w:lineRule="auto"/>
        <w:rPr>
          <w:b/>
          <w:lang w:eastAsia="ru-RU"/>
        </w:rPr>
      </w:pPr>
      <w:r w:rsidRPr="00EA56FF">
        <w:rPr>
          <w:lang w:eastAsia="ru-RU"/>
        </w:rPr>
        <w:t>Изучить</w:t>
      </w:r>
      <w:r w:rsidR="0046732F" w:rsidRPr="00EA56FF">
        <w:rPr>
          <w:lang w:eastAsia="ru-RU"/>
        </w:rPr>
        <w:t xml:space="preserve"> </w:t>
      </w:r>
      <w:r w:rsidR="00FE0068">
        <w:rPr>
          <w:lang w:eastAsia="ru-RU"/>
        </w:rPr>
        <w:t>факторы, влияющие на открытие новых образовательных программ</w:t>
      </w:r>
      <w:r w:rsidR="00C76617" w:rsidRPr="00EA56FF">
        <w:rPr>
          <w:lang w:eastAsia="ru-RU"/>
        </w:rPr>
        <w:t>.</w:t>
      </w:r>
    </w:p>
    <w:p w:rsidR="001B2A2B" w:rsidRPr="00EA56FF" w:rsidRDefault="001B2A2B" w:rsidP="00881A76">
      <w:pPr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FF">
        <w:rPr>
          <w:rFonts w:ascii="Times New Roman" w:hAnsi="Times New Roman" w:cs="Times New Roman"/>
          <w:sz w:val="24"/>
          <w:szCs w:val="24"/>
        </w:rPr>
        <w:t>Оценить удовлетворенность отдельными составляющими образовательной среды.</w:t>
      </w:r>
    </w:p>
    <w:p w:rsidR="001B2A2B" w:rsidRPr="00EA56FF" w:rsidRDefault="00EA56FF" w:rsidP="00881A76">
      <w:pPr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FF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1B2A2B" w:rsidRPr="00EA56FF">
        <w:rPr>
          <w:rFonts w:ascii="Times New Roman" w:hAnsi="Times New Roman" w:cs="Times New Roman"/>
          <w:sz w:val="24"/>
          <w:szCs w:val="24"/>
        </w:rPr>
        <w:t>работу учебных подразделений  вузов по ключевым направлениям образовательной деятельности.</w:t>
      </w:r>
    </w:p>
    <w:p w:rsidR="000D1D87" w:rsidRPr="00EA56FF" w:rsidRDefault="000D1D87" w:rsidP="00881A76">
      <w:pPr>
        <w:pStyle w:val="af1"/>
        <w:numPr>
          <w:ilvl w:val="0"/>
          <w:numId w:val="27"/>
        </w:numPr>
        <w:spacing w:after="0" w:line="240" w:lineRule="auto"/>
        <w:rPr>
          <w:b/>
          <w:lang w:eastAsia="ru-RU"/>
        </w:rPr>
      </w:pPr>
      <w:r w:rsidRPr="00EA56FF">
        <w:rPr>
          <w:lang w:eastAsia="ru-RU"/>
        </w:rPr>
        <w:t>Определ</w:t>
      </w:r>
      <w:r w:rsidR="00EA56FF" w:rsidRPr="00EA56FF">
        <w:rPr>
          <w:lang w:eastAsia="ru-RU"/>
        </w:rPr>
        <w:t>ить</w:t>
      </w:r>
      <w:r w:rsidR="009D051F">
        <w:rPr>
          <w:lang w:eastAsia="ru-RU"/>
        </w:rPr>
        <w:t xml:space="preserve"> наиболее перспективные</w:t>
      </w:r>
      <w:r w:rsidRPr="00EA56FF">
        <w:rPr>
          <w:lang w:eastAsia="ru-RU"/>
        </w:rPr>
        <w:t xml:space="preserve"> форм</w:t>
      </w:r>
      <w:r w:rsidR="009D051F">
        <w:rPr>
          <w:lang w:eastAsia="ru-RU"/>
        </w:rPr>
        <w:t>ы</w:t>
      </w:r>
      <w:r w:rsidRPr="00EA56FF">
        <w:rPr>
          <w:lang w:eastAsia="ru-RU"/>
        </w:rPr>
        <w:t xml:space="preserve"> межвузовского сотрудничества педагогических вузов.</w:t>
      </w:r>
    </w:p>
    <w:p w:rsidR="001B2A2B" w:rsidRPr="00EA56FF" w:rsidRDefault="001B2A2B" w:rsidP="00881A76">
      <w:pPr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FF">
        <w:rPr>
          <w:rFonts w:ascii="Times New Roman" w:hAnsi="Times New Roman" w:cs="Times New Roman"/>
          <w:sz w:val="24"/>
          <w:szCs w:val="24"/>
        </w:rPr>
        <w:lastRenderedPageBreak/>
        <w:t>Определить меры по совершенствованию образовательного процесса с целью повышения качества обучения.</w:t>
      </w:r>
    </w:p>
    <w:p w:rsidR="00D415D5" w:rsidRPr="00C00F32" w:rsidRDefault="00D415D5" w:rsidP="00C00F32">
      <w:pPr>
        <w:pStyle w:val="af1"/>
        <w:spacing w:after="0" w:line="240" w:lineRule="auto"/>
        <w:rPr>
          <w:b/>
          <w:lang w:eastAsia="ru-RU"/>
        </w:rPr>
      </w:pPr>
      <w:r>
        <w:rPr>
          <w:b/>
          <w:lang w:eastAsia="ru-RU"/>
        </w:rPr>
        <w:t>Основные темы исследования:</w:t>
      </w:r>
    </w:p>
    <w:p w:rsidR="00D415D5" w:rsidRPr="00F82E28" w:rsidRDefault="00433789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>
        <w:t>Риски</w:t>
      </w:r>
      <w:r w:rsidR="00D415D5" w:rsidRPr="00F82E28">
        <w:t>, оказывающие влияние на открытие новых образовательных программ</w:t>
      </w:r>
      <w:r w:rsidR="001B2A2B">
        <w:t>.</w:t>
      </w:r>
    </w:p>
    <w:p w:rsidR="00D415D5" w:rsidRPr="00F82E28" w:rsidRDefault="00D415D5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F82E28">
        <w:t>Оценка качества образования</w:t>
      </w:r>
      <w:r w:rsidR="001B2A2B">
        <w:t>.</w:t>
      </w:r>
    </w:p>
    <w:p w:rsidR="00D415D5" w:rsidRPr="00F82E28" w:rsidRDefault="00D415D5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F82E28">
        <w:t xml:space="preserve">Участие </w:t>
      </w:r>
      <w:proofErr w:type="gramStart"/>
      <w:r w:rsidRPr="00F82E28">
        <w:t>обучающихся</w:t>
      </w:r>
      <w:proofErr w:type="gramEnd"/>
      <w:r w:rsidRPr="00F82E28">
        <w:t xml:space="preserve"> в проектной деятельности</w:t>
      </w:r>
      <w:r w:rsidR="001B2A2B">
        <w:t>.</w:t>
      </w:r>
    </w:p>
    <w:p w:rsidR="00D415D5" w:rsidRPr="00F82E28" w:rsidRDefault="00D415D5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F82E28">
        <w:t>Направления сотрудничества в образовательной деятельности</w:t>
      </w:r>
      <w:r w:rsidR="001B2A2B">
        <w:t>.</w:t>
      </w:r>
    </w:p>
    <w:p w:rsidR="00F82E28" w:rsidRPr="00F82E28" w:rsidRDefault="00D415D5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F82E28">
        <w:t>Формы учета мнения научно-педагогического состава</w:t>
      </w:r>
      <w:r w:rsidR="001B2A2B">
        <w:t>.</w:t>
      </w:r>
    </w:p>
    <w:p w:rsidR="00D415D5" w:rsidRPr="00F82E28" w:rsidRDefault="00D415D5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F82E28">
        <w:t>Внешнее  оценивание и аккредитация</w:t>
      </w:r>
      <w:r w:rsidR="001B2A2B">
        <w:t>.</w:t>
      </w:r>
    </w:p>
    <w:p w:rsidR="00F82E28" w:rsidRPr="00F82E28" w:rsidRDefault="00265494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>
        <w:t>Дополнительные ф</w:t>
      </w:r>
      <w:r w:rsidR="00F82E28" w:rsidRPr="00F82E28">
        <w:t xml:space="preserve">ормы работы с </w:t>
      </w:r>
      <w:proofErr w:type="gramStart"/>
      <w:r w:rsidR="00F82E28" w:rsidRPr="00F82E28">
        <w:t>обучающимися</w:t>
      </w:r>
      <w:proofErr w:type="gramEnd"/>
      <w:r w:rsidR="001B2A2B">
        <w:t>.</w:t>
      </w:r>
    </w:p>
    <w:p w:rsidR="00F82E28" w:rsidRPr="00F82E28" w:rsidRDefault="00F82E28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F82E28">
        <w:t>Кадровая политика</w:t>
      </w:r>
      <w:r w:rsidR="00A16982">
        <w:t xml:space="preserve"> вузов</w:t>
      </w:r>
      <w:r w:rsidR="001B2A2B">
        <w:t>.</w:t>
      </w:r>
    </w:p>
    <w:p w:rsidR="00F82E28" w:rsidRPr="00F82E28" w:rsidRDefault="00F82E28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F82E28">
        <w:t>Трудоустройство выпускников</w:t>
      </w:r>
      <w:r w:rsidR="001B2A2B">
        <w:t>.</w:t>
      </w:r>
    </w:p>
    <w:p w:rsidR="00F82E28" w:rsidRPr="00F82E28" w:rsidRDefault="00F82E28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F82E28">
        <w:t>Оценка составляющих образовательной  деятельности</w:t>
      </w:r>
      <w:r w:rsidR="001B2A2B">
        <w:t>.</w:t>
      </w:r>
    </w:p>
    <w:p w:rsidR="00F82E28" w:rsidRPr="00F82E28" w:rsidRDefault="00F82E28" w:rsidP="00881A76">
      <w:pPr>
        <w:pStyle w:val="a4"/>
        <w:numPr>
          <w:ilvl w:val="0"/>
          <w:numId w:val="26"/>
        </w:numPr>
        <w:tabs>
          <w:tab w:val="left" w:pos="0"/>
          <w:tab w:val="left" w:pos="426"/>
        </w:tabs>
        <w:spacing w:line="240" w:lineRule="auto"/>
        <w:ind w:left="0" w:firstLine="0"/>
        <w:jc w:val="both"/>
      </w:pPr>
      <w:r w:rsidRPr="00F82E28">
        <w:t>Социально-демографическая характеристика</w:t>
      </w:r>
      <w:r w:rsidR="00265494">
        <w:t xml:space="preserve"> участников опроса</w:t>
      </w:r>
      <w:r w:rsidR="001B2A2B">
        <w:t>.</w:t>
      </w:r>
    </w:p>
    <w:p w:rsidR="00992D77" w:rsidRPr="00265494" w:rsidRDefault="00992D77" w:rsidP="0099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Этапы исследования.</w:t>
      </w:r>
      <w:r w:rsidRPr="00265494">
        <w:rPr>
          <w:rFonts w:ascii="Times New Roman" w:hAnsi="Times New Roman" w:cs="Times New Roman"/>
          <w:sz w:val="24"/>
          <w:szCs w:val="24"/>
        </w:rPr>
        <w:t xml:space="preserve"> Настоящее исследование представляет опрос административно-управленческого персонала педагогических вузов</w:t>
      </w:r>
      <w:r w:rsidR="00B238A1" w:rsidRPr="00265494">
        <w:rPr>
          <w:rFonts w:ascii="Times New Roman" w:hAnsi="Times New Roman" w:cs="Times New Roman"/>
          <w:sz w:val="24"/>
          <w:szCs w:val="24"/>
        </w:rPr>
        <w:t xml:space="preserve"> государств – стран участников СНГ</w:t>
      </w:r>
      <w:r w:rsidRPr="00265494">
        <w:rPr>
          <w:rFonts w:ascii="Times New Roman" w:hAnsi="Times New Roman" w:cs="Times New Roman"/>
          <w:sz w:val="24"/>
          <w:szCs w:val="24"/>
        </w:rPr>
        <w:t xml:space="preserve">   и включает следующие этапы:</w:t>
      </w:r>
    </w:p>
    <w:p w:rsidR="00992D77" w:rsidRPr="00265494" w:rsidRDefault="00992D77" w:rsidP="00881A7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разработка инструментария исследования;</w:t>
      </w:r>
    </w:p>
    <w:p w:rsidR="00992D77" w:rsidRPr="00265494" w:rsidRDefault="00992D77" w:rsidP="00881A7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проведение опроса;</w:t>
      </w:r>
    </w:p>
    <w:p w:rsidR="00992D77" w:rsidRPr="00265494" w:rsidRDefault="00992D77" w:rsidP="00881A7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анализ результатов опроса;</w:t>
      </w:r>
    </w:p>
    <w:p w:rsidR="00D415D5" w:rsidRPr="00265494" w:rsidRDefault="00992D77" w:rsidP="00881A7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sz w:val="24"/>
          <w:szCs w:val="24"/>
        </w:rPr>
        <w:t>подготовка информационно-аналитических материалов по результатам исследования.</w:t>
      </w:r>
    </w:p>
    <w:p w:rsidR="005B272D" w:rsidRPr="00265494" w:rsidRDefault="00A16982" w:rsidP="00C00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5B272D" w:rsidRPr="00265494">
        <w:rPr>
          <w:rFonts w:ascii="Times New Roman" w:hAnsi="Times New Roman" w:cs="Times New Roman"/>
          <w:b/>
          <w:sz w:val="24"/>
          <w:szCs w:val="24"/>
        </w:rPr>
        <w:t xml:space="preserve"> опроса. </w:t>
      </w:r>
      <w:r w:rsidR="005B272D" w:rsidRPr="00265494">
        <w:rPr>
          <w:rFonts w:ascii="Times New Roman" w:hAnsi="Times New Roman" w:cs="Times New Roman"/>
          <w:sz w:val="24"/>
          <w:szCs w:val="24"/>
        </w:rPr>
        <w:t>Опрос проводился в следующих странах СНГ:</w:t>
      </w:r>
    </w:p>
    <w:p w:rsidR="00C00F32" w:rsidRDefault="00C00F32" w:rsidP="00881A76">
      <w:pPr>
        <w:pStyle w:val="normal"/>
        <w:numPr>
          <w:ilvl w:val="3"/>
          <w:numId w:val="28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Армения</w:t>
      </w:r>
      <w:r w:rsidR="001B2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F32" w:rsidRDefault="00C00F32" w:rsidP="00881A76">
      <w:pPr>
        <w:pStyle w:val="normal"/>
        <w:numPr>
          <w:ilvl w:val="3"/>
          <w:numId w:val="28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Беларусь</w:t>
      </w:r>
      <w:r w:rsidR="001B2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F32" w:rsidRDefault="00C00F32" w:rsidP="00881A76">
      <w:pPr>
        <w:pStyle w:val="normal"/>
        <w:numPr>
          <w:ilvl w:val="3"/>
          <w:numId w:val="28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Казахстан</w:t>
      </w:r>
      <w:r w:rsidR="001B2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F32" w:rsidRDefault="00C00F32" w:rsidP="00881A76">
      <w:pPr>
        <w:pStyle w:val="normal"/>
        <w:numPr>
          <w:ilvl w:val="3"/>
          <w:numId w:val="28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Киргизия</w:t>
      </w:r>
      <w:r w:rsidR="001B2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F32" w:rsidRDefault="00C00F32" w:rsidP="00881A76">
      <w:pPr>
        <w:pStyle w:val="normal"/>
        <w:numPr>
          <w:ilvl w:val="3"/>
          <w:numId w:val="28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Молдова</w:t>
      </w:r>
      <w:r w:rsidR="001B2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F32" w:rsidRDefault="00C00F32" w:rsidP="00881A76">
      <w:pPr>
        <w:pStyle w:val="normal"/>
        <w:numPr>
          <w:ilvl w:val="3"/>
          <w:numId w:val="28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1B2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F32" w:rsidRDefault="00C00F32" w:rsidP="00881A76">
      <w:pPr>
        <w:pStyle w:val="normal"/>
        <w:numPr>
          <w:ilvl w:val="3"/>
          <w:numId w:val="28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Таджикистан</w:t>
      </w:r>
      <w:r w:rsidR="001B2A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F32" w:rsidRDefault="00C00F32" w:rsidP="00881A76">
      <w:pPr>
        <w:pStyle w:val="normal"/>
        <w:numPr>
          <w:ilvl w:val="3"/>
          <w:numId w:val="28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Узбекистан</w:t>
      </w:r>
      <w:r w:rsidR="00EA56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72D" w:rsidRPr="00C00F32" w:rsidRDefault="005B272D" w:rsidP="00C00F32">
      <w:pPr>
        <w:pStyle w:val="af1"/>
        <w:spacing w:after="0" w:line="240" w:lineRule="auto"/>
        <w:rPr>
          <w:lang w:eastAsia="ru-RU"/>
        </w:rPr>
      </w:pPr>
      <w:r w:rsidRPr="00C00F32">
        <w:rPr>
          <w:b/>
          <w:lang w:eastAsia="ru-RU"/>
        </w:rPr>
        <w:t>Виды исследования:</w:t>
      </w:r>
      <w:r w:rsidR="0046732F">
        <w:rPr>
          <w:lang w:eastAsia="ru-RU"/>
        </w:rPr>
        <w:t xml:space="preserve"> экспертный опрос</w:t>
      </w:r>
      <w:r w:rsidRPr="00C00F32">
        <w:rPr>
          <w:lang w:eastAsia="ru-RU"/>
        </w:rPr>
        <w:t>.</w:t>
      </w:r>
    </w:p>
    <w:p w:rsidR="005B272D" w:rsidRPr="00C00F32" w:rsidRDefault="005B272D" w:rsidP="00C00F32">
      <w:pPr>
        <w:pStyle w:val="af1"/>
        <w:spacing w:after="0" w:line="240" w:lineRule="auto"/>
        <w:rPr>
          <w:b/>
          <w:lang w:eastAsia="ru-RU"/>
        </w:rPr>
      </w:pPr>
      <w:r w:rsidRPr="00C00F32">
        <w:rPr>
          <w:b/>
          <w:lang w:eastAsia="ru-RU"/>
        </w:rPr>
        <w:t>Период опроса:</w:t>
      </w:r>
      <w:r w:rsidRPr="00C00F32">
        <w:rPr>
          <w:lang w:eastAsia="ru-RU"/>
        </w:rPr>
        <w:t xml:space="preserve"> </w:t>
      </w:r>
      <w:r w:rsidR="0046732F">
        <w:rPr>
          <w:lang w:eastAsia="ru-RU"/>
        </w:rPr>
        <w:t xml:space="preserve">апрель </w:t>
      </w:r>
      <w:r w:rsidRPr="00C00F32">
        <w:rPr>
          <w:lang w:eastAsia="ru-RU"/>
        </w:rPr>
        <w:t>20</w:t>
      </w:r>
      <w:r w:rsidR="0046732F">
        <w:rPr>
          <w:lang w:eastAsia="ru-RU"/>
        </w:rPr>
        <w:t>22 г.</w:t>
      </w:r>
      <w:r w:rsidRPr="00C00F32">
        <w:rPr>
          <w:lang w:eastAsia="ru-RU"/>
        </w:rPr>
        <w:t xml:space="preserve"> – </w:t>
      </w:r>
      <w:r w:rsidR="0046732F">
        <w:rPr>
          <w:lang w:eastAsia="ru-RU"/>
        </w:rPr>
        <w:t xml:space="preserve">май </w:t>
      </w:r>
      <w:r w:rsidRPr="00C00F32">
        <w:rPr>
          <w:lang w:eastAsia="ru-RU"/>
        </w:rPr>
        <w:t>20</w:t>
      </w:r>
      <w:r w:rsidR="0046732F">
        <w:rPr>
          <w:lang w:eastAsia="ru-RU"/>
        </w:rPr>
        <w:t>22 г</w:t>
      </w:r>
      <w:proofErr w:type="gramStart"/>
      <w:r w:rsidR="0046732F">
        <w:rPr>
          <w:lang w:eastAsia="ru-RU"/>
        </w:rPr>
        <w:t>.</w:t>
      </w:r>
      <w:r w:rsidRPr="00C00F32">
        <w:rPr>
          <w:lang w:eastAsia="ru-RU"/>
        </w:rPr>
        <w:t>.</w:t>
      </w:r>
      <w:proofErr w:type="gramEnd"/>
    </w:p>
    <w:p w:rsidR="005B272D" w:rsidRPr="00265494" w:rsidRDefault="005B272D" w:rsidP="00091A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Toc511128999"/>
      <w:bookmarkStart w:id="16" w:name="_Toc511129542"/>
      <w:bookmarkStart w:id="17" w:name="_Toc511129744"/>
      <w:bookmarkStart w:id="18" w:name="_Toc511129828"/>
      <w:r w:rsidRPr="00265494">
        <w:rPr>
          <w:rFonts w:ascii="Times New Roman" w:hAnsi="Times New Roman" w:cs="Times New Roman"/>
          <w:b/>
          <w:sz w:val="24"/>
          <w:szCs w:val="24"/>
        </w:rPr>
        <w:t>Метод сбора информации</w:t>
      </w:r>
      <w:bookmarkEnd w:id="15"/>
      <w:bookmarkEnd w:id="16"/>
      <w:bookmarkEnd w:id="17"/>
      <w:bookmarkEnd w:id="18"/>
      <w:r w:rsidRPr="00265494">
        <w:rPr>
          <w:rFonts w:ascii="Times New Roman" w:hAnsi="Times New Roman" w:cs="Times New Roman"/>
          <w:b/>
          <w:sz w:val="24"/>
          <w:szCs w:val="24"/>
        </w:rPr>
        <w:t>.</w:t>
      </w:r>
      <w:r w:rsidR="00091ACE" w:rsidRPr="00265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494">
        <w:rPr>
          <w:rFonts w:ascii="Times New Roman" w:hAnsi="Times New Roman" w:cs="Times New Roman"/>
          <w:sz w:val="24"/>
          <w:szCs w:val="24"/>
        </w:rPr>
        <w:t xml:space="preserve">Сбор первичной информации был проведен методом </w:t>
      </w:r>
      <w:proofErr w:type="spellStart"/>
      <w:r w:rsidRPr="00265494">
        <w:rPr>
          <w:rFonts w:ascii="Times New Roman" w:hAnsi="Times New Roman" w:cs="Times New Roman"/>
          <w:sz w:val="24"/>
          <w:szCs w:val="24"/>
        </w:rPr>
        <w:t>онлайн-опроса</w:t>
      </w:r>
      <w:proofErr w:type="spellEnd"/>
      <w:r w:rsidRPr="00265494">
        <w:rPr>
          <w:rFonts w:ascii="Times New Roman" w:hAnsi="Times New Roman" w:cs="Times New Roman"/>
          <w:sz w:val="24"/>
          <w:szCs w:val="24"/>
        </w:rPr>
        <w:t xml:space="preserve">.  В рамках исследования была разработана анкета. Сопроводительное письмо-приглашение к участию в опросе и адрес на данную форму были разосланы в педагогические вузы СНГ. </w:t>
      </w:r>
    </w:p>
    <w:p w:rsidR="005B272D" w:rsidRPr="004F6F50" w:rsidRDefault="005B272D" w:rsidP="0009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_Toc511129001"/>
      <w:bookmarkStart w:id="20" w:name="_Toc511129544"/>
      <w:bookmarkStart w:id="21" w:name="_Toc511129746"/>
      <w:bookmarkStart w:id="22" w:name="_Toc511129830"/>
      <w:bookmarkStart w:id="23" w:name="_Toc511129000"/>
      <w:bookmarkStart w:id="24" w:name="_Toc511129543"/>
      <w:bookmarkStart w:id="25" w:name="_Toc511129745"/>
      <w:bookmarkStart w:id="26" w:name="_Toc511129829"/>
      <w:r w:rsidRPr="00265494">
        <w:rPr>
          <w:rFonts w:ascii="Times New Roman" w:hAnsi="Times New Roman" w:cs="Times New Roman"/>
          <w:b/>
          <w:sz w:val="24"/>
          <w:szCs w:val="24"/>
        </w:rPr>
        <w:t xml:space="preserve">Объем выборки – </w:t>
      </w:r>
      <w:r w:rsidR="0082347F" w:rsidRPr="00265494">
        <w:rPr>
          <w:rFonts w:ascii="Times New Roman" w:hAnsi="Times New Roman" w:cs="Times New Roman"/>
          <w:sz w:val="24"/>
          <w:szCs w:val="24"/>
        </w:rPr>
        <w:t>243</w:t>
      </w:r>
      <w:r w:rsidRPr="00265494">
        <w:rPr>
          <w:rFonts w:ascii="Times New Roman" w:hAnsi="Times New Roman" w:cs="Times New Roman"/>
          <w:sz w:val="24"/>
          <w:szCs w:val="24"/>
        </w:rPr>
        <w:t xml:space="preserve">  респондент</w:t>
      </w:r>
      <w:r w:rsidR="0046732F" w:rsidRPr="00265494">
        <w:rPr>
          <w:rFonts w:ascii="Times New Roman" w:hAnsi="Times New Roman" w:cs="Times New Roman"/>
          <w:sz w:val="24"/>
          <w:szCs w:val="24"/>
        </w:rPr>
        <w:t>ов</w:t>
      </w:r>
      <w:r w:rsidRPr="00265494">
        <w:rPr>
          <w:rFonts w:ascii="Times New Roman" w:hAnsi="Times New Roman" w:cs="Times New Roman"/>
          <w:sz w:val="24"/>
          <w:szCs w:val="24"/>
        </w:rPr>
        <w:t xml:space="preserve">. </w:t>
      </w:r>
      <w:r w:rsidRPr="00C00F32">
        <w:rPr>
          <w:rFonts w:ascii="Times New Roman" w:hAnsi="Times New Roman" w:cs="Times New Roman"/>
        </w:rPr>
        <w:t xml:space="preserve">В опросе приняли участие </w:t>
      </w:r>
      <w:r w:rsidR="001B2A2B">
        <w:rPr>
          <w:rFonts w:ascii="Times New Roman" w:hAnsi="Times New Roman" w:cs="Times New Roman"/>
        </w:rPr>
        <w:t>административно-</w:t>
      </w:r>
      <w:r w:rsidR="001B2A2B"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управленческие работники </w:t>
      </w:r>
      <w:r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вузов стран-участников СНГ (</w:t>
      </w:r>
      <w:proofErr w:type="gramStart"/>
      <w:r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Приложение).</w:t>
      </w:r>
      <w:r w:rsidR="0009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9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АУП входили</w:t>
      </w:r>
      <w:r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F6F50"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проректора</w:t>
      </w:r>
      <w:r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F6F50"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деканы фак</w:t>
      </w:r>
      <w:r w:rsidR="00EA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ультетов /директора институтов</w:t>
      </w:r>
      <w:r w:rsidR="004F6F50"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зам.</w:t>
      </w:r>
      <w:r w:rsidR="009D0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F50"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деканов факульте</w:t>
      </w:r>
      <w:r w:rsidR="00EA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/ зам. директоров</w:t>
      </w:r>
      <w:r w:rsidR="004F6F50" w:rsidRPr="004F6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руководители отделов, зав. кафедрами и другие.</w:t>
      </w:r>
    </w:p>
    <w:p w:rsidR="005B272D" w:rsidRPr="00265494" w:rsidRDefault="005B272D" w:rsidP="00C00F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Организация и проведение полевых работ</w:t>
      </w:r>
      <w:bookmarkEnd w:id="19"/>
      <w:bookmarkEnd w:id="20"/>
      <w:bookmarkEnd w:id="21"/>
      <w:bookmarkEnd w:id="22"/>
      <w:r w:rsidRPr="00265494">
        <w:rPr>
          <w:rFonts w:ascii="Times New Roman" w:hAnsi="Times New Roman" w:cs="Times New Roman"/>
          <w:b/>
          <w:sz w:val="24"/>
          <w:szCs w:val="24"/>
        </w:rPr>
        <w:t>.</w:t>
      </w:r>
      <w:r w:rsidR="00C00F32" w:rsidRPr="00265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494">
        <w:rPr>
          <w:rFonts w:ascii="Times New Roman" w:hAnsi="Times New Roman" w:cs="Times New Roman"/>
          <w:sz w:val="24"/>
          <w:szCs w:val="24"/>
        </w:rPr>
        <w:t>В организации опросов принял</w:t>
      </w:r>
      <w:r w:rsidR="00C00F32" w:rsidRPr="00265494">
        <w:rPr>
          <w:rFonts w:ascii="Times New Roman" w:hAnsi="Times New Roman" w:cs="Times New Roman"/>
          <w:sz w:val="24"/>
          <w:szCs w:val="24"/>
        </w:rPr>
        <w:t>а</w:t>
      </w:r>
      <w:r w:rsidRPr="00265494">
        <w:rPr>
          <w:rFonts w:ascii="Times New Roman" w:hAnsi="Times New Roman" w:cs="Times New Roman"/>
          <w:sz w:val="24"/>
          <w:szCs w:val="24"/>
        </w:rPr>
        <w:t xml:space="preserve"> участие Евразийская ассоциация педагогических университетов и МПГУ</w:t>
      </w:r>
      <w:r w:rsidR="00C00F32" w:rsidRPr="00265494">
        <w:rPr>
          <w:rFonts w:ascii="Times New Roman" w:hAnsi="Times New Roman" w:cs="Times New Roman"/>
          <w:sz w:val="24"/>
          <w:szCs w:val="24"/>
        </w:rPr>
        <w:t>.</w:t>
      </w:r>
    </w:p>
    <w:p w:rsidR="005B272D" w:rsidRPr="00265494" w:rsidRDefault="00C00F32" w:rsidP="00C00F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О</w:t>
      </w:r>
      <w:r w:rsidR="005B272D" w:rsidRPr="00265494">
        <w:rPr>
          <w:rFonts w:ascii="Times New Roman" w:hAnsi="Times New Roman" w:cs="Times New Roman"/>
          <w:b/>
          <w:sz w:val="24"/>
          <w:szCs w:val="24"/>
        </w:rPr>
        <w:t>бработка результатов исследования</w:t>
      </w:r>
      <w:bookmarkEnd w:id="23"/>
      <w:bookmarkEnd w:id="24"/>
      <w:bookmarkEnd w:id="25"/>
      <w:bookmarkEnd w:id="26"/>
      <w:r w:rsidR="005B272D" w:rsidRPr="00265494">
        <w:rPr>
          <w:rFonts w:ascii="Times New Roman" w:hAnsi="Times New Roman" w:cs="Times New Roman"/>
          <w:b/>
          <w:sz w:val="24"/>
          <w:szCs w:val="24"/>
        </w:rPr>
        <w:t>.</w:t>
      </w:r>
      <w:r w:rsidRPr="00265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72D" w:rsidRPr="00265494">
        <w:rPr>
          <w:rFonts w:ascii="Times New Roman" w:hAnsi="Times New Roman" w:cs="Times New Roman"/>
          <w:sz w:val="24"/>
          <w:szCs w:val="24"/>
        </w:rPr>
        <w:t xml:space="preserve">Обработка анкетных данных проводилась с использованием программных продуктов MS </w:t>
      </w:r>
      <w:proofErr w:type="spellStart"/>
      <w:r w:rsidR="005B272D" w:rsidRPr="0026549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5B272D" w:rsidRPr="00265494">
        <w:rPr>
          <w:rFonts w:ascii="Times New Roman" w:hAnsi="Times New Roman" w:cs="Times New Roman"/>
          <w:sz w:val="24"/>
          <w:szCs w:val="24"/>
        </w:rPr>
        <w:t xml:space="preserve"> 2010 и </w:t>
      </w:r>
      <w:r w:rsidR="005B272D" w:rsidRPr="00265494">
        <w:rPr>
          <w:rFonts w:ascii="Times New Roman" w:hAnsi="Times New Roman" w:cs="Times New Roman"/>
          <w:sz w:val="24"/>
          <w:szCs w:val="24"/>
          <w:lang w:val="en-US"/>
        </w:rPr>
        <w:t>SPSS</w:t>
      </w:r>
      <w:r w:rsidR="005B272D" w:rsidRPr="00265494">
        <w:rPr>
          <w:rFonts w:ascii="Times New Roman" w:hAnsi="Times New Roman" w:cs="Times New Roman"/>
          <w:sz w:val="24"/>
          <w:szCs w:val="24"/>
        </w:rPr>
        <w:t xml:space="preserve"> 25.0.</w:t>
      </w:r>
    </w:p>
    <w:p w:rsidR="005B272D" w:rsidRDefault="005B272D" w:rsidP="00C00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494">
        <w:rPr>
          <w:rFonts w:ascii="Times New Roman" w:hAnsi="Times New Roman" w:cs="Times New Roman"/>
          <w:b/>
          <w:sz w:val="24"/>
          <w:szCs w:val="24"/>
        </w:rPr>
        <w:t>Пояснения к таблицам</w:t>
      </w:r>
      <w:r w:rsidRPr="00265494">
        <w:rPr>
          <w:rFonts w:ascii="Times New Roman" w:hAnsi="Times New Roman" w:cs="Times New Roman"/>
          <w:sz w:val="24"/>
          <w:szCs w:val="24"/>
        </w:rPr>
        <w:t xml:space="preserve">. Приведенные в отчете таблицы демонстрируют распределение ответов в зависимости от принадлежности респондентов к </w:t>
      </w:r>
      <w:r w:rsidR="00C00F32" w:rsidRPr="00265494">
        <w:rPr>
          <w:rFonts w:ascii="Times New Roman" w:hAnsi="Times New Roman" w:cs="Times New Roman"/>
          <w:sz w:val="24"/>
          <w:szCs w:val="24"/>
        </w:rPr>
        <w:t>педагогическому вузу государств – участников СНГ</w:t>
      </w:r>
      <w:r w:rsidRPr="00265494">
        <w:rPr>
          <w:rFonts w:ascii="Times New Roman" w:hAnsi="Times New Roman" w:cs="Times New Roman"/>
          <w:sz w:val="24"/>
          <w:szCs w:val="24"/>
        </w:rPr>
        <w:t xml:space="preserve">. В распределении учитывались репрезентативные данные, полученные по каждой стране. </w:t>
      </w:r>
    </w:p>
    <w:p w:rsidR="00291089" w:rsidRDefault="00291089" w:rsidP="00C00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089" w:rsidRDefault="00291089" w:rsidP="00C00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089" w:rsidRDefault="00291089" w:rsidP="00C00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089" w:rsidRPr="00291089" w:rsidRDefault="00291089" w:rsidP="00291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89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опроса</w:t>
      </w:r>
    </w:p>
    <w:p w:rsidR="00C00F32" w:rsidRPr="0049537A" w:rsidRDefault="00C64104" w:rsidP="00C64104">
      <w:pPr>
        <w:pStyle w:val="4"/>
        <w:jc w:val="center"/>
      </w:pPr>
      <w:r>
        <w:t xml:space="preserve">1. </w:t>
      </w:r>
      <w:r w:rsidR="00C00F32" w:rsidRPr="0049537A">
        <w:t>Причины, оказывающие влияние на открытие новых образовательных программ</w:t>
      </w:r>
    </w:p>
    <w:p w:rsidR="00936D7F" w:rsidRDefault="00936D7F" w:rsidP="00E53A0A">
      <w:pPr>
        <w:pStyle w:val="a4"/>
        <w:spacing w:line="240" w:lineRule="auto"/>
        <w:ind w:left="0" w:firstLine="709"/>
        <w:jc w:val="both"/>
      </w:pPr>
      <w:r>
        <w:t xml:space="preserve">Обеспеченность учебных заведений современными учебными программами – одно из приоритетных направлений деятельности вуза. Открытие </w:t>
      </w:r>
      <w:r w:rsidR="00D261B9">
        <w:t xml:space="preserve">новых </w:t>
      </w:r>
      <w:r>
        <w:t>программ</w:t>
      </w:r>
      <w:r w:rsidR="00C80B05">
        <w:t xml:space="preserve"> во многом</w:t>
      </w:r>
      <w:r>
        <w:t xml:space="preserve"> </w:t>
      </w:r>
      <w:r w:rsidR="00C80B05">
        <w:t xml:space="preserve">ориентируется на спрос </w:t>
      </w:r>
      <w:r w:rsidR="00D261B9">
        <w:t xml:space="preserve">и потребности </w:t>
      </w:r>
      <w:r w:rsidR="00264F16">
        <w:t>рынка труда</w:t>
      </w:r>
      <w:r w:rsidR="00C80B05">
        <w:t>.</w:t>
      </w:r>
      <w:r w:rsidR="00D261B9">
        <w:t xml:space="preserve"> </w:t>
      </w:r>
      <w:r w:rsidR="0095004F">
        <w:t xml:space="preserve">Что же лежит в основе спроса на ту или иную образовательную программу? </w:t>
      </w:r>
      <w:r w:rsidR="00D261B9">
        <w:t>Расширение круга новых образовательных программ отнюдь не подменяет сокращение  неэффективных</w:t>
      </w:r>
      <w:r w:rsidR="009D051F">
        <w:t>,</w:t>
      </w:r>
      <w:r w:rsidR="00D261B9">
        <w:t xml:space="preserve"> не пользующихся спросом направлений.</w:t>
      </w:r>
      <w:r w:rsidR="0095004F">
        <w:t xml:space="preserve"> Как же определить эффективность предлагаемых программ? Поиск ответа на эти и другие подобные </w:t>
      </w:r>
      <w:proofErr w:type="gramStart"/>
      <w:r w:rsidR="0095004F">
        <w:t>вопросы</w:t>
      </w:r>
      <w:proofErr w:type="gramEnd"/>
      <w:r w:rsidR="0095004F">
        <w:t xml:space="preserve"> прежде всего связан с анализом факторов спроса на образовательные программы.</w:t>
      </w:r>
    </w:p>
    <w:p w:rsidR="007973B8" w:rsidRDefault="00E53A0A" w:rsidP="00E53A0A">
      <w:pPr>
        <w:pStyle w:val="a4"/>
        <w:spacing w:line="240" w:lineRule="auto"/>
        <w:ind w:left="0" w:firstLine="709"/>
        <w:jc w:val="both"/>
      </w:pPr>
      <w:r>
        <w:t xml:space="preserve">В </w:t>
      </w:r>
      <w:r w:rsidR="002444AE">
        <w:t xml:space="preserve">этой связи </w:t>
      </w:r>
      <w:r>
        <w:t>респондентам был задан вопрос: «</w:t>
      </w:r>
      <w:r w:rsidR="00693791" w:rsidRPr="00E53A0A">
        <w:t>К</w:t>
      </w:r>
      <w:r>
        <w:t xml:space="preserve">ак вы считаете, какие причины в первую очередь могут повлиять на открытие новых образовательных программ </w:t>
      </w:r>
      <w:r w:rsidR="00693791" w:rsidRPr="00E53A0A">
        <w:t xml:space="preserve"> </w:t>
      </w:r>
      <w:r w:rsidR="00C67C7A" w:rsidRPr="00E53A0A">
        <w:t xml:space="preserve">«01 </w:t>
      </w:r>
      <w:r>
        <w:t>Педагогические науки</w:t>
      </w:r>
      <w:r w:rsidR="00C67C7A" w:rsidRPr="00E53A0A">
        <w:t>»</w:t>
      </w:r>
      <w:r w:rsidR="00B0214E" w:rsidRPr="00E53A0A">
        <w:t xml:space="preserve"> / «44.00.00 О</w:t>
      </w:r>
      <w:r>
        <w:t>бразование и педагогические науки</w:t>
      </w:r>
      <w:r w:rsidR="00B0214E" w:rsidRPr="00E53A0A">
        <w:t>»</w:t>
      </w:r>
      <w:r w:rsidR="002C7DBA" w:rsidRPr="00E53A0A">
        <w:t>?</w:t>
      </w:r>
      <w:r w:rsidRPr="00E53A0A">
        <w:t>»</w:t>
      </w:r>
    </w:p>
    <w:p w:rsidR="002C7DBA" w:rsidRDefault="007973B8" w:rsidP="00E53A0A">
      <w:pPr>
        <w:pStyle w:val="a4"/>
        <w:spacing w:line="240" w:lineRule="auto"/>
        <w:ind w:left="0" w:firstLine="709"/>
        <w:jc w:val="both"/>
      </w:pPr>
      <w:r>
        <w:t>Распределение ответов представлено в табл. 1 и на рис. 1.</w:t>
      </w:r>
      <w:r w:rsidR="002C7DBA" w:rsidRPr="000B17BF">
        <w:t xml:space="preserve"> </w:t>
      </w:r>
    </w:p>
    <w:p w:rsidR="001C7767" w:rsidRDefault="001C7767" w:rsidP="007A4752">
      <w:pPr>
        <w:pStyle w:val="a4"/>
        <w:spacing w:line="240" w:lineRule="auto"/>
        <w:ind w:left="0"/>
        <w:jc w:val="right"/>
      </w:pPr>
      <w:r>
        <w:rPr>
          <w:b/>
          <w:bCs/>
        </w:rPr>
        <w:t>Таблица 1.</w:t>
      </w:r>
    </w:p>
    <w:p w:rsidR="001C7767" w:rsidRPr="000B17BF" w:rsidRDefault="001C7767" w:rsidP="001C7767">
      <w:pPr>
        <w:pStyle w:val="a4"/>
        <w:spacing w:line="240" w:lineRule="auto"/>
        <w:ind w:left="0"/>
        <w:jc w:val="both"/>
      </w:pPr>
      <w:r>
        <w:t>Причины, влияющие на открытие новой образовательной программы</w:t>
      </w:r>
      <w:r w:rsidR="007A4752">
        <w:t xml:space="preserve"> «</w:t>
      </w:r>
      <w:r w:rsidR="007A4752" w:rsidRPr="007A4752">
        <w:t xml:space="preserve">01 </w:t>
      </w:r>
      <w:r w:rsidR="007A4752">
        <w:t>Педагогические науки</w:t>
      </w:r>
      <w:r w:rsidR="007A4752" w:rsidRPr="007A4752">
        <w:t xml:space="preserve">» / «44.00.00 </w:t>
      </w:r>
      <w:r w:rsidR="007A4752">
        <w:t>Образование и педагогические науки</w:t>
      </w:r>
      <w:r w:rsidR="007A4752" w:rsidRPr="007A4752">
        <w:t>»</w:t>
      </w:r>
      <w:r w:rsidR="007A4752">
        <w:t>, %%</w:t>
      </w:r>
    </w:p>
    <w:tbl>
      <w:tblPr>
        <w:tblStyle w:val="a5"/>
        <w:tblW w:w="9322" w:type="dxa"/>
        <w:tblLayout w:type="fixed"/>
        <w:tblLook w:val="0420"/>
      </w:tblPr>
      <w:tblGrid>
        <w:gridCol w:w="3794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971CC" w:rsidRPr="000735E2" w:rsidTr="00C971CC">
        <w:trPr>
          <w:cantSplit/>
          <w:trHeight w:val="2226"/>
        </w:trPr>
        <w:tc>
          <w:tcPr>
            <w:tcW w:w="3794" w:type="dxa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35E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26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26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25" w:type="dxa"/>
            <w:textDirection w:val="btLr"/>
            <w:vAlign w:val="center"/>
          </w:tcPr>
          <w:p w:rsidR="00C971CC" w:rsidRPr="000735E2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26" w:type="dxa"/>
            <w:textDirection w:val="btLr"/>
            <w:vAlign w:val="center"/>
          </w:tcPr>
          <w:p w:rsidR="00C971CC" w:rsidRPr="002D315C" w:rsidRDefault="00C971CC" w:rsidP="000735E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7CC">
              <w:rPr>
                <w:rFonts w:ascii="Times New Roman" w:hAnsi="Times New Roman" w:cs="Times New Roman"/>
                <w:b/>
                <w:sz w:val="12"/>
                <w:szCs w:val="12"/>
              </w:rPr>
              <w:t>Всего</w:t>
            </w:r>
          </w:p>
        </w:tc>
      </w:tr>
      <w:tr w:rsidR="00C971CC" w:rsidRPr="000735E2" w:rsidTr="00FE0068">
        <w:tc>
          <w:tcPr>
            <w:tcW w:w="3794" w:type="dxa"/>
            <w:tcBorders>
              <w:bottom w:val="single" w:sz="4" w:space="0" w:color="auto"/>
            </w:tcBorders>
          </w:tcPr>
          <w:p w:rsidR="00C971CC" w:rsidRPr="000735E2" w:rsidRDefault="00C971CC" w:rsidP="000735E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jc w:val="both"/>
            </w:pPr>
            <w:r w:rsidRPr="000735E2">
              <w:t xml:space="preserve">Дополнительное финансирование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971CC" w:rsidRPr="00FD37CC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37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C971CC" w:rsidRPr="000735E2" w:rsidTr="00FE0068">
        <w:tc>
          <w:tcPr>
            <w:tcW w:w="3794" w:type="dxa"/>
            <w:shd w:val="clear" w:color="auto" w:fill="C6D9F1" w:themeFill="text2" w:themeFillTint="33"/>
          </w:tcPr>
          <w:p w:rsidR="00C971CC" w:rsidRPr="00FE0068" w:rsidRDefault="00C971CC" w:rsidP="000735E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jc w:val="both"/>
            </w:pPr>
            <w:r w:rsidRPr="00FE0068">
              <w:t>Ро</w:t>
            </w:r>
            <w:proofErr w:type="gramStart"/>
            <w:r w:rsidRPr="00FE0068">
              <w:t>ст спр</w:t>
            </w:r>
            <w:proofErr w:type="gramEnd"/>
            <w:r w:rsidRPr="00FE0068">
              <w:t>оса на рынке на определенные направленности, компетенции, навыки в работе педагога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C6D9F1" w:themeFill="text2" w:themeFillTint="33"/>
            <w:vAlign w:val="center"/>
          </w:tcPr>
          <w:p w:rsidR="00C971CC" w:rsidRPr="00FE0068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00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C971CC" w:rsidRPr="000735E2" w:rsidTr="00C971CC">
        <w:tc>
          <w:tcPr>
            <w:tcW w:w="3794" w:type="dxa"/>
          </w:tcPr>
          <w:p w:rsidR="00C971CC" w:rsidRPr="000735E2" w:rsidRDefault="00C971CC" w:rsidP="000735E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jc w:val="both"/>
            </w:pPr>
            <w:r w:rsidRPr="000735E2">
              <w:t xml:space="preserve">Увеличение контрольных цифр приема 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6" w:type="dxa"/>
            <w:vAlign w:val="center"/>
          </w:tcPr>
          <w:p w:rsidR="00C971CC" w:rsidRPr="00FD37CC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37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C971CC" w:rsidRPr="000735E2" w:rsidTr="00C971CC">
        <w:tc>
          <w:tcPr>
            <w:tcW w:w="3794" w:type="dxa"/>
          </w:tcPr>
          <w:p w:rsidR="00C971CC" w:rsidRPr="000735E2" w:rsidRDefault="00C971CC" w:rsidP="000735E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jc w:val="both"/>
            </w:pPr>
            <w:r w:rsidRPr="000735E2">
              <w:t xml:space="preserve">Появление новых партнеров и возможности создания совместных образовательных программ 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C971CC" w:rsidRPr="00FD37CC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37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C971CC" w:rsidRPr="000735E2" w:rsidTr="00C971CC">
        <w:tc>
          <w:tcPr>
            <w:tcW w:w="3794" w:type="dxa"/>
          </w:tcPr>
          <w:p w:rsidR="00C971CC" w:rsidRPr="000735E2" w:rsidRDefault="00C971CC" w:rsidP="000735E2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jc w:val="both"/>
            </w:pPr>
            <w:r w:rsidRPr="000735E2">
              <w:t xml:space="preserve">Другое 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971CC" w:rsidRPr="00CE0879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08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C971CC" w:rsidRPr="00FD37CC" w:rsidRDefault="00C971CC" w:rsidP="009677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ED59B2" w:rsidRDefault="00ED59B2" w:rsidP="00D82705">
      <w:pPr>
        <w:pStyle w:val="a4"/>
        <w:spacing w:line="240" w:lineRule="auto"/>
        <w:ind w:left="0" w:firstLine="709"/>
        <w:jc w:val="both"/>
      </w:pPr>
    </w:p>
    <w:p w:rsidR="00531C29" w:rsidRDefault="00531C29" w:rsidP="00D82705">
      <w:pPr>
        <w:pStyle w:val="a4"/>
        <w:spacing w:line="240" w:lineRule="auto"/>
        <w:ind w:left="0" w:firstLine="709"/>
        <w:jc w:val="both"/>
      </w:pPr>
      <w:r w:rsidRPr="00531C29">
        <w:rPr>
          <w:noProof/>
        </w:rPr>
        <w:lastRenderedPageBreak/>
        <w:drawing>
          <wp:inline distT="0" distB="0" distL="0" distR="0">
            <wp:extent cx="4572000" cy="34861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1C29" w:rsidRDefault="00531C29" w:rsidP="00D82705">
      <w:pPr>
        <w:pStyle w:val="a4"/>
        <w:spacing w:line="240" w:lineRule="auto"/>
        <w:ind w:left="0" w:firstLine="709"/>
        <w:jc w:val="both"/>
      </w:pPr>
    </w:p>
    <w:p w:rsidR="007973B8" w:rsidRPr="000B17BF" w:rsidRDefault="00531C29" w:rsidP="007973B8">
      <w:pPr>
        <w:pStyle w:val="a4"/>
        <w:spacing w:line="240" w:lineRule="auto"/>
        <w:ind w:left="0"/>
        <w:jc w:val="center"/>
      </w:pPr>
      <w:r w:rsidRPr="0069638B">
        <w:rPr>
          <w:b/>
        </w:rPr>
        <w:t>Рис. 1.</w:t>
      </w:r>
      <w:r>
        <w:t xml:space="preserve"> </w:t>
      </w:r>
      <w:r w:rsidR="007973B8">
        <w:t>Причины, влияющие на открытие новой образовательной программы «</w:t>
      </w:r>
      <w:r w:rsidR="007973B8" w:rsidRPr="007A4752">
        <w:t xml:space="preserve">01 </w:t>
      </w:r>
      <w:r w:rsidR="007973B8">
        <w:t>Педагогические науки</w:t>
      </w:r>
      <w:r w:rsidR="007973B8" w:rsidRPr="007A4752">
        <w:t xml:space="preserve">» / «44.00.00 </w:t>
      </w:r>
      <w:r w:rsidR="007973B8">
        <w:t>Образование и педагогические науки</w:t>
      </w:r>
      <w:r w:rsidR="007973B8" w:rsidRPr="007A4752">
        <w:t>»</w:t>
      </w:r>
      <w:r w:rsidR="007973B8">
        <w:t>, %%</w:t>
      </w:r>
    </w:p>
    <w:p w:rsidR="00531C29" w:rsidRDefault="00531C29" w:rsidP="00D82705">
      <w:pPr>
        <w:pStyle w:val="a4"/>
        <w:spacing w:line="240" w:lineRule="auto"/>
        <w:ind w:left="0" w:firstLine="709"/>
        <w:jc w:val="both"/>
      </w:pPr>
    </w:p>
    <w:p w:rsidR="00B47AA4" w:rsidRDefault="0057002F" w:rsidP="00D82705">
      <w:pPr>
        <w:pStyle w:val="a4"/>
        <w:spacing w:line="240" w:lineRule="auto"/>
        <w:ind w:left="0" w:firstLine="709"/>
        <w:jc w:val="both"/>
      </w:pPr>
      <w:r>
        <w:t>Как показал опрос,</w:t>
      </w:r>
      <w:r w:rsidR="00D82705">
        <w:t xml:space="preserve"> респонденты возлагают большие надежды на возможность открытия новых образовательных программ</w:t>
      </w:r>
      <w:r w:rsidR="00B47AA4">
        <w:t xml:space="preserve"> «</w:t>
      </w:r>
      <w:r w:rsidR="00B47AA4" w:rsidRPr="007A4752">
        <w:t xml:space="preserve">01 </w:t>
      </w:r>
      <w:r w:rsidR="00B47AA4">
        <w:t>Педагогические науки</w:t>
      </w:r>
      <w:r w:rsidR="00B47AA4" w:rsidRPr="007A4752">
        <w:t xml:space="preserve">» / «44.00.00 </w:t>
      </w:r>
      <w:r w:rsidR="00B47AA4">
        <w:t>Образование и педагогические науки</w:t>
      </w:r>
      <w:r w:rsidR="00B47AA4" w:rsidRPr="007A4752">
        <w:t>»</w:t>
      </w:r>
      <w:r w:rsidR="00D82705">
        <w:t xml:space="preserve">. </w:t>
      </w:r>
      <w:r>
        <w:t xml:space="preserve"> </w:t>
      </w:r>
      <w:r w:rsidR="00B47AA4">
        <w:t>С</w:t>
      </w:r>
      <w:r>
        <w:t xml:space="preserve">реди представителей </w:t>
      </w:r>
      <w:r w:rsidRPr="00070F6C">
        <w:t>педагогических вуз</w:t>
      </w:r>
      <w:r w:rsidR="00BA61C8">
        <w:t>ов</w:t>
      </w:r>
      <w:r w:rsidRPr="00070F6C">
        <w:t xml:space="preserve"> государств – участников СНГ</w:t>
      </w:r>
      <w:r>
        <w:t xml:space="preserve"> наблюдаются определенные расхождения в оценках</w:t>
      </w:r>
      <w:r w:rsidR="00B47AA4">
        <w:t xml:space="preserve"> в отношении возможных причин открытия данных образовательных программ</w:t>
      </w:r>
      <w:r>
        <w:t xml:space="preserve">. </w:t>
      </w:r>
    </w:p>
    <w:p w:rsidR="00FF502C" w:rsidRDefault="0057002F" w:rsidP="00D82705">
      <w:pPr>
        <w:pStyle w:val="a4"/>
        <w:spacing w:line="240" w:lineRule="auto"/>
        <w:ind w:left="0" w:firstLine="709"/>
        <w:jc w:val="both"/>
      </w:pPr>
      <w:r>
        <w:t xml:space="preserve">По мнению каждого третьего респондента на открытие новых образовательных программ </w:t>
      </w:r>
      <w:r w:rsidRPr="00E53A0A">
        <w:t xml:space="preserve"> «01 </w:t>
      </w:r>
      <w:r>
        <w:t>Педагогические науки</w:t>
      </w:r>
      <w:r w:rsidRPr="00E53A0A">
        <w:t>» / «44.00.00 О</w:t>
      </w:r>
      <w:r>
        <w:t>бразование и педагогические науки</w:t>
      </w:r>
      <w:r w:rsidRPr="00E53A0A">
        <w:t>»</w:t>
      </w:r>
      <w:r>
        <w:t xml:space="preserve"> существенное влияние может оказать ро</w:t>
      </w:r>
      <w:proofErr w:type="gramStart"/>
      <w:r>
        <w:t>ст спр</w:t>
      </w:r>
      <w:proofErr w:type="gramEnd"/>
      <w:r>
        <w:t xml:space="preserve">оса на рынке труда по определенным направлениям. </w:t>
      </w:r>
      <w:r w:rsidR="00FF502C">
        <w:t xml:space="preserve"> </w:t>
      </w:r>
      <w:r>
        <w:t xml:space="preserve"> </w:t>
      </w:r>
      <w:r w:rsidR="00FF502C">
        <w:t xml:space="preserve">Еще </w:t>
      </w:r>
      <w:r>
        <w:t>23%</w:t>
      </w:r>
      <w:r w:rsidR="00FF502C">
        <w:t xml:space="preserve"> респондентов считают, что </w:t>
      </w:r>
      <w:r>
        <w:t xml:space="preserve"> </w:t>
      </w:r>
      <w:r w:rsidR="00FF502C">
        <w:t>необходимо дополнительное финансирование. Чаще, чем в целом по выборке</w:t>
      </w:r>
      <w:r w:rsidR="0021251F">
        <w:t>,</w:t>
      </w:r>
      <w:r w:rsidR="00FF502C">
        <w:t xml:space="preserve"> данную позицию выбирали представители </w:t>
      </w:r>
      <w:r w:rsidR="00FF502C" w:rsidRPr="00FF502C">
        <w:t>Ярославс</w:t>
      </w:r>
      <w:r w:rsidR="00FF502C">
        <w:t>кого</w:t>
      </w:r>
      <w:r w:rsidR="00FF502C" w:rsidRPr="00FF502C">
        <w:t xml:space="preserve"> государственн</w:t>
      </w:r>
      <w:r w:rsidR="00FF502C">
        <w:t xml:space="preserve">ого </w:t>
      </w:r>
      <w:r w:rsidR="00FF502C" w:rsidRPr="00FF502C">
        <w:t>педагогическ</w:t>
      </w:r>
      <w:r w:rsidR="00FF502C">
        <w:t xml:space="preserve">ого </w:t>
      </w:r>
      <w:r w:rsidR="00FF502C" w:rsidRPr="00FF502C">
        <w:t xml:space="preserve"> университет</w:t>
      </w:r>
      <w:r w:rsidR="00FF502C">
        <w:t xml:space="preserve">а </w:t>
      </w:r>
      <w:r w:rsidR="00FF502C" w:rsidRPr="00FF502C">
        <w:t xml:space="preserve"> имени К.Д. Ушинского</w:t>
      </w:r>
      <w:r w:rsidR="00FF502C">
        <w:t>. Несколько меньше тех, кто от</w:t>
      </w:r>
      <w:r w:rsidR="00054915">
        <w:t>мечает</w:t>
      </w:r>
      <w:r w:rsidR="00FF502C">
        <w:t xml:space="preserve"> необходимость увеличения контрольных цифр приема (17%).</w:t>
      </w:r>
    </w:p>
    <w:p w:rsidR="00C92864" w:rsidRPr="00145B2A" w:rsidRDefault="00145B2A" w:rsidP="00C92864">
      <w:pPr>
        <w:pStyle w:val="a4"/>
        <w:spacing w:line="240" w:lineRule="auto"/>
        <w:ind w:left="0" w:firstLine="709"/>
        <w:jc w:val="both"/>
      </w:pPr>
      <w:r>
        <w:t xml:space="preserve">Таким образом, </w:t>
      </w:r>
      <w:r w:rsidR="00C92864">
        <w:t xml:space="preserve">чаще всего </w:t>
      </w:r>
      <w:r>
        <w:t xml:space="preserve"> </w:t>
      </w:r>
      <w:r w:rsidR="009D051F">
        <w:t>представители</w:t>
      </w:r>
      <w:r w:rsidR="00C92864">
        <w:t xml:space="preserve"> административно-управленческого персонала улучшение ситуации с открытие новых образовательных программ связывали с </w:t>
      </w:r>
      <w:r w:rsidR="00D82705">
        <w:t>более благоприятной конъюнктурой рынка образовательных услуг и устойчив</w:t>
      </w:r>
      <w:r w:rsidR="00C92864">
        <w:t>ым</w:t>
      </w:r>
      <w:r w:rsidR="00D82705">
        <w:t xml:space="preserve"> финансо</w:t>
      </w:r>
      <w:r w:rsidR="00C92864">
        <w:t>вым</w:t>
      </w:r>
      <w:r w:rsidR="00D82705">
        <w:t xml:space="preserve"> положени</w:t>
      </w:r>
      <w:r w:rsidR="00C92864">
        <w:t>ем</w:t>
      </w:r>
      <w:r w:rsidR="00D82705">
        <w:t xml:space="preserve"> образовательной организации. </w:t>
      </w:r>
      <w:r w:rsidR="00C92864">
        <w:t xml:space="preserve">Примечательно, что в структуре </w:t>
      </w:r>
      <w:r w:rsidR="00ED59B2">
        <w:t xml:space="preserve">ответов актуальность приобретает </w:t>
      </w:r>
      <w:proofErr w:type="spellStart"/>
      <w:r w:rsidR="00ED59B2">
        <w:t>межстрановое</w:t>
      </w:r>
      <w:proofErr w:type="spellEnd"/>
      <w:r w:rsidR="00ED59B2">
        <w:t xml:space="preserve"> сотрудничество - </w:t>
      </w:r>
      <w:r w:rsidR="00C92864">
        <w:t>п</w:t>
      </w:r>
      <w:r w:rsidR="00C92864" w:rsidRPr="000735E2">
        <w:t>оявление новых партнеров и возможности создания совместных образовательных программ</w:t>
      </w:r>
      <w:r w:rsidR="00ED59B2">
        <w:t>.</w:t>
      </w:r>
    </w:p>
    <w:p w:rsidR="002C7DBA" w:rsidRDefault="00E53A0A" w:rsidP="00E53A0A">
      <w:pPr>
        <w:pStyle w:val="a4"/>
        <w:spacing w:line="240" w:lineRule="auto"/>
        <w:ind w:left="0" w:firstLine="709"/>
        <w:jc w:val="both"/>
        <w:rPr>
          <w:bCs/>
        </w:rPr>
      </w:pPr>
      <w:r w:rsidRPr="00BA61C8">
        <w:t>В ходе опроса респондентам был задан вопрос: «Как Вы сч</w:t>
      </w:r>
      <w:r>
        <w:t>итаете, какие причины в первую очередь могут повлиять на закрытие уже существ</w:t>
      </w:r>
      <w:r w:rsidR="00A30B29">
        <w:t>у</w:t>
      </w:r>
      <w:r>
        <w:t xml:space="preserve">ющих образовательных программ </w:t>
      </w:r>
      <w:r w:rsidRPr="00E53A0A">
        <w:t xml:space="preserve"> «01 </w:t>
      </w:r>
      <w:r>
        <w:t>Педагогические науки</w:t>
      </w:r>
      <w:r w:rsidRPr="00E53A0A">
        <w:t>» / «44.00.00 О</w:t>
      </w:r>
      <w:r>
        <w:t>бразование и педагогические науки</w:t>
      </w:r>
      <w:r w:rsidRPr="00E53A0A">
        <w:t>»</w:t>
      </w:r>
      <w:r>
        <w:t xml:space="preserve"> в ближайшие два года</w:t>
      </w:r>
      <w:r w:rsidRPr="00E53A0A">
        <w:t>?</w:t>
      </w:r>
      <w:r w:rsidR="00C971CC">
        <w:rPr>
          <w:bCs/>
        </w:rPr>
        <w:t xml:space="preserve"> Вот как распределились ответы на поставленный вопрос</w:t>
      </w:r>
      <w:r w:rsidR="00CC18D6">
        <w:rPr>
          <w:bCs/>
        </w:rPr>
        <w:t xml:space="preserve"> (табл. 2, рис. 2)</w:t>
      </w:r>
      <w:r w:rsidR="00C971CC">
        <w:rPr>
          <w:bCs/>
        </w:rPr>
        <w:t xml:space="preserve">. </w:t>
      </w:r>
    </w:p>
    <w:p w:rsidR="0069638B" w:rsidRDefault="0069638B" w:rsidP="00E53A0A">
      <w:pPr>
        <w:pStyle w:val="a4"/>
        <w:spacing w:line="240" w:lineRule="auto"/>
        <w:ind w:left="0" w:firstLine="709"/>
        <w:jc w:val="both"/>
        <w:rPr>
          <w:bCs/>
        </w:rPr>
      </w:pPr>
    </w:p>
    <w:p w:rsidR="0069638B" w:rsidRDefault="0069638B" w:rsidP="00E53A0A">
      <w:pPr>
        <w:pStyle w:val="a4"/>
        <w:spacing w:line="240" w:lineRule="auto"/>
        <w:ind w:left="0" w:firstLine="709"/>
        <w:jc w:val="both"/>
        <w:rPr>
          <w:bCs/>
        </w:rPr>
      </w:pPr>
    </w:p>
    <w:p w:rsidR="0069638B" w:rsidRDefault="0069638B" w:rsidP="00E53A0A">
      <w:pPr>
        <w:pStyle w:val="a4"/>
        <w:spacing w:line="240" w:lineRule="auto"/>
        <w:ind w:left="0" w:firstLine="709"/>
        <w:jc w:val="both"/>
        <w:rPr>
          <w:bCs/>
        </w:rPr>
      </w:pPr>
    </w:p>
    <w:p w:rsidR="00811DC9" w:rsidRPr="007A4752" w:rsidRDefault="00811DC9" w:rsidP="00E53A0A">
      <w:pPr>
        <w:pStyle w:val="a4"/>
        <w:spacing w:line="240" w:lineRule="auto"/>
        <w:ind w:left="0" w:firstLine="709"/>
        <w:jc w:val="both"/>
      </w:pPr>
    </w:p>
    <w:p w:rsidR="007A4752" w:rsidRDefault="007A4752" w:rsidP="007A4752">
      <w:pPr>
        <w:pStyle w:val="a4"/>
        <w:spacing w:line="240" w:lineRule="auto"/>
        <w:ind w:left="0"/>
        <w:jc w:val="right"/>
      </w:pPr>
      <w:r>
        <w:rPr>
          <w:b/>
          <w:bCs/>
        </w:rPr>
        <w:lastRenderedPageBreak/>
        <w:t>Таблица 2.</w:t>
      </w:r>
    </w:p>
    <w:p w:rsidR="007A4752" w:rsidRPr="000B17BF" w:rsidRDefault="007A4752" w:rsidP="007A4752">
      <w:pPr>
        <w:pStyle w:val="a4"/>
        <w:spacing w:line="240" w:lineRule="auto"/>
        <w:ind w:left="0"/>
        <w:jc w:val="both"/>
      </w:pPr>
      <w:r>
        <w:t>Причины, влияющие на закрытие существующей образовательной программы «</w:t>
      </w:r>
      <w:r w:rsidRPr="007A4752">
        <w:t xml:space="preserve">01 </w:t>
      </w:r>
      <w:r>
        <w:t>Педагогические науки</w:t>
      </w:r>
      <w:r w:rsidRPr="007A4752">
        <w:t xml:space="preserve">» / «44.00.00 </w:t>
      </w:r>
      <w:r>
        <w:t>Образование и педагогические науки</w:t>
      </w:r>
      <w:r w:rsidRPr="007A4752">
        <w:t>»</w:t>
      </w:r>
      <w:r>
        <w:t xml:space="preserve">, </w:t>
      </w:r>
      <w:r w:rsidR="00CC18D6">
        <w:t>%%</w:t>
      </w:r>
    </w:p>
    <w:tbl>
      <w:tblPr>
        <w:tblStyle w:val="a5"/>
        <w:tblW w:w="0" w:type="auto"/>
        <w:tblLook w:val="0420"/>
      </w:tblPr>
      <w:tblGrid>
        <w:gridCol w:w="2990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</w:tblGrid>
      <w:tr w:rsidR="007C2687" w:rsidTr="007C2687">
        <w:trPr>
          <w:cantSplit/>
          <w:trHeight w:val="1615"/>
        </w:trPr>
        <w:tc>
          <w:tcPr>
            <w:tcW w:w="2990" w:type="dxa"/>
            <w:vAlign w:val="center"/>
          </w:tcPr>
          <w:p w:rsidR="007C2687" w:rsidRPr="007A4752" w:rsidRDefault="007C2687" w:rsidP="002D31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87" w:type="dxa"/>
            <w:textDirection w:val="btLr"/>
            <w:vAlign w:val="center"/>
          </w:tcPr>
          <w:p w:rsidR="007C2687" w:rsidRPr="000735E2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88" w:type="dxa"/>
            <w:textDirection w:val="btLr"/>
            <w:vAlign w:val="center"/>
          </w:tcPr>
          <w:p w:rsidR="007C2687" w:rsidRPr="002D315C" w:rsidRDefault="007C2687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C2687" w:rsidTr="007C2687">
        <w:tc>
          <w:tcPr>
            <w:tcW w:w="2990" w:type="dxa"/>
          </w:tcPr>
          <w:p w:rsidR="007C2687" w:rsidRPr="000C75AA" w:rsidRDefault="007C2687" w:rsidP="00DC683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ind w:left="0" w:firstLine="0"/>
              <w:jc w:val="both"/>
            </w:pPr>
            <w:r w:rsidRPr="000C75AA">
              <w:t xml:space="preserve">Сокращение объема контрольных цифр приема 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7C2687" w:rsidTr="00FE0068">
        <w:tc>
          <w:tcPr>
            <w:tcW w:w="2990" w:type="dxa"/>
            <w:shd w:val="clear" w:color="auto" w:fill="EEECE1" w:themeFill="background2"/>
          </w:tcPr>
          <w:p w:rsidR="007C2687" w:rsidRPr="000C75AA" w:rsidRDefault="007C2687" w:rsidP="00DC683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ind w:left="0" w:firstLine="0"/>
              <w:jc w:val="both"/>
            </w:pPr>
            <w:r w:rsidRPr="000C75AA">
              <w:t xml:space="preserve">Падение спроса на программу/направление подготовки 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7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8" w:type="dxa"/>
            <w:shd w:val="clear" w:color="auto" w:fill="EEECE1" w:themeFill="background2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7C2687" w:rsidTr="007C2687">
        <w:tc>
          <w:tcPr>
            <w:tcW w:w="2990" w:type="dxa"/>
          </w:tcPr>
          <w:p w:rsidR="007C2687" w:rsidRPr="000C75AA" w:rsidRDefault="007C2687" w:rsidP="00DC683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ind w:left="0" w:firstLine="0"/>
              <w:jc w:val="both"/>
            </w:pPr>
            <w:r w:rsidRPr="000C75AA">
              <w:t>Низкий уровень конкурентоспособности (открытие новых программ в другом подразделении)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8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7C2687" w:rsidTr="007C2687">
        <w:tc>
          <w:tcPr>
            <w:tcW w:w="2990" w:type="dxa"/>
          </w:tcPr>
          <w:p w:rsidR="007C2687" w:rsidRPr="000C75AA" w:rsidRDefault="007C2687" w:rsidP="00DC683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ind w:left="0" w:firstLine="0"/>
              <w:jc w:val="both"/>
            </w:pPr>
            <w:r w:rsidRPr="000C75AA">
              <w:t xml:space="preserve">Риски не достичь минимальных значений </w:t>
            </w:r>
            <w:proofErr w:type="spellStart"/>
            <w:r w:rsidRPr="000C75AA">
              <w:t>аккредитационных</w:t>
            </w:r>
            <w:proofErr w:type="spellEnd"/>
            <w:r w:rsidRPr="000C75AA">
              <w:t xml:space="preserve"> показателей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7C2687" w:rsidTr="007C2687">
        <w:tc>
          <w:tcPr>
            <w:tcW w:w="2990" w:type="dxa"/>
          </w:tcPr>
          <w:p w:rsidR="007C2687" w:rsidRPr="000C75AA" w:rsidRDefault="007C2687" w:rsidP="00DC683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ind w:left="0" w:firstLine="0"/>
              <w:jc w:val="both"/>
            </w:pPr>
            <w:r w:rsidRPr="000C75AA">
              <w:t xml:space="preserve">Реорганизация действующих образовательных программ 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8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7C2687" w:rsidTr="007C2687">
        <w:tc>
          <w:tcPr>
            <w:tcW w:w="2990" w:type="dxa"/>
          </w:tcPr>
          <w:p w:rsidR="007C2687" w:rsidRPr="000C75AA" w:rsidRDefault="007C2687" w:rsidP="00DC683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ind w:left="0" w:firstLine="0"/>
              <w:jc w:val="both"/>
            </w:pPr>
            <w:r w:rsidRPr="000C75AA">
              <w:t>Снижение платежеспособного спроса населения, в том числе на образовательные услуги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8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7C2687" w:rsidTr="007C2687">
        <w:tc>
          <w:tcPr>
            <w:tcW w:w="2990" w:type="dxa"/>
          </w:tcPr>
          <w:p w:rsidR="007C2687" w:rsidRPr="000C75AA" w:rsidRDefault="007C2687" w:rsidP="00DC683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ind w:left="0" w:firstLine="0"/>
              <w:jc w:val="both"/>
            </w:pPr>
            <w:proofErr w:type="gramStart"/>
            <w:r w:rsidRPr="000C75AA">
              <w:t>Никакие</w:t>
            </w:r>
            <w:proofErr w:type="gramEnd"/>
            <w:r w:rsidRPr="000C75AA">
              <w:t xml:space="preserve">, закрытие существующих программ не планируется 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8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7C2687" w:rsidTr="007C2687">
        <w:tc>
          <w:tcPr>
            <w:tcW w:w="2990" w:type="dxa"/>
          </w:tcPr>
          <w:p w:rsidR="007C2687" w:rsidRDefault="007C2687" w:rsidP="00DC683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spacing w:line="240" w:lineRule="auto"/>
              <w:ind w:left="0" w:firstLine="0"/>
              <w:jc w:val="both"/>
            </w:pPr>
            <w:r w:rsidRPr="000C75AA">
              <w:t xml:space="preserve">Другое 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7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dxa"/>
            <w:vAlign w:val="center"/>
          </w:tcPr>
          <w:p w:rsidR="007C2687" w:rsidRPr="007C2687" w:rsidRDefault="007C2687" w:rsidP="007C26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268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</w:tbl>
    <w:p w:rsidR="00ED59B2" w:rsidRDefault="00ED59B2" w:rsidP="00ED59B2">
      <w:pPr>
        <w:pStyle w:val="a4"/>
        <w:spacing w:line="240" w:lineRule="auto"/>
        <w:ind w:left="0" w:firstLine="709"/>
        <w:jc w:val="both"/>
      </w:pPr>
    </w:p>
    <w:p w:rsidR="00AF733F" w:rsidRDefault="00AF733F" w:rsidP="00CC18D6">
      <w:pPr>
        <w:pStyle w:val="a4"/>
        <w:spacing w:line="240" w:lineRule="auto"/>
        <w:ind w:left="0"/>
        <w:jc w:val="both"/>
      </w:pPr>
      <w:r w:rsidRPr="00AF733F">
        <w:rPr>
          <w:noProof/>
        </w:rPr>
        <w:lastRenderedPageBreak/>
        <w:drawing>
          <wp:inline distT="0" distB="0" distL="0" distR="0">
            <wp:extent cx="5654650" cy="2867558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18D6" w:rsidRPr="000B17BF" w:rsidRDefault="00CC18D6" w:rsidP="00CC18D6">
      <w:pPr>
        <w:pStyle w:val="a4"/>
        <w:spacing w:line="240" w:lineRule="auto"/>
        <w:ind w:left="0"/>
        <w:jc w:val="both"/>
      </w:pPr>
      <w:r w:rsidRPr="0069638B">
        <w:rPr>
          <w:b/>
        </w:rPr>
        <w:t>Рис. 2.</w:t>
      </w:r>
      <w:r>
        <w:t xml:space="preserve"> Причины, влияющие на закрытие существующей образовательной программы «</w:t>
      </w:r>
      <w:r w:rsidRPr="007A4752">
        <w:t xml:space="preserve">01 </w:t>
      </w:r>
      <w:r>
        <w:t>Педагогические науки</w:t>
      </w:r>
      <w:r w:rsidRPr="007A4752">
        <w:t xml:space="preserve">» / «44.00.00 </w:t>
      </w:r>
      <w:r>
        <w:t>Образование и педагогические науки</w:t>
      </w:r>
      <w:r w:rsidRPr="007A4752">
        <w:t>»</w:t>
      </w:r>
      <w:r>
        <w:t>, %%</w:t>
      </w:r>
    </w:p>
    <w:p w:rsidR="00AF733F" w:rsidRDefault="00AF733F" w:rsidP="00ED59B2">
      <w:pPr>
        <w:pStyle w:val="a4"/>
        <w:spacing w:line="240" w:lineRule="auto"/>
        <w:ind w:left="0" w:firstLine="709"/>
        <w:jc w:val="both"/>
      </w:pPr>
    </w:p>
    <w:p w:rsidR="00435EA6" w:rsidRDefault="005B13D1" w:rsidP="00ED59B2">
      <w:pPr>
        <w:pStyle w:val="a4"/>
        <w:spacing w:line="240" w:lineRule="auto"/>
        <w:ind w:left="0" w:firstLine="709"/>
        <w:jc w:val="both"/>
      </w:pPr>
      <w:r>
        <w:t>Как показали результаты исследования, больша</w:t>
      </w:r>
      <w:r w:rsidR="0083793C">
        <w:t>я часть респондентов не исключае</w:t>
      </w:r>
      <w:r>
        <w:t>т риска закрытия существующей образовательной программы «</w:t>
      </w:r>
      <w:r w:rsidRPr="007A4752">
        <w:t xml:space="preserve">01 </w:t>
      </w:r>
      <w:r>
        <w:t>Педагогические науки</w:t>
      </w:r>
      <w:r w:rsidRPr="007A4752">
        <w:t xml:space="preserve">» / «44.00.00 </w:t>
      </w:r>
      <w:r>
        <w:t>Образование и педагогические науки</w:t>
      </w:r>
      <w:r w:rsidRPr="007A4752">
        <w:t>»</w:t>
      </w:r>
      <w:r>
        <w:t xml:space="preserve">. Лишь 17%  исключают такую возможность. </w:t>
      </w:r>
      <w:r w:rsidR="00435EA6">
        <w:t xml:space="preserve">Наибольшую уверенность в этой связи демонстрируют представители </w:t>
      </w:r>
      <w:r w:rsidR="00435EA6" w:rsidRPr="00435EA6">
        <w:t>Красноярск</w:t>
      </w:r>
      <w:r w:rsidR="00435EA6">
        <w:t>ого</w:t>
      </w:r>
      <w:r w:rsidR="00435EA6" w:rsidRPr="00435EA6">
        <w:t xml:space="preserve"> государственн</w:t>
      </w:r>
      <w:r w:rsidR="00435EA6">
        <w:t>ого</w:t>
      </w:r>
      <w:r w:rsidR="00435EA6" w:rsidRPr="00435EA6">
        <w:t xml:space="preserve"> педагогическ</w:t>
      </w:r>
      <w:r w:rsidR="00435EA6">
        <w:t>ого</w:t>
      </w:r>
      <w:r w:rsidR="00435EA6" w:rsidRPr="00435EA6">
        <w:t xml:space="preserve"> университет</w:t>
      </w:r>
      <w:r w:rsidR="00435EA6">
        <w:t>а</w:t>
      </w:r>
      <w:r w:rsidR="00435EA6" w:rsidRPr="00435EA6">
        <w:t xml:space="preserve"> имени В.П. Астафьева</w:t>
      </w:r>
      <w:r w:rsidR="00435EA6">
        <w:t xml:space="preserve"> и </w:t>
      </w:r>
      <w:r w:rsidR="00435EA6" w:rsidRPr="00435EA6">
        <w:t xml:space="preserve"> Московск</w:t>
      </w:r>
      <w:r w:rsidR="00435EA6">
        <w:t>ого</w:t>
      </w:r>
      <w:r w:rsidR="00435EA6" w:rsidRPr="00435EA6">
        <w:t xml:space="preserve"> педагогическ</w:t>
      </w:r>
      <w:r w:rsidR="00435EA6">
        <w:t>ого</w:t>
      </w:r>
      <w:r w:rsidR="00435EA6" w:rsidRPr="00435EA6">
        <w:t xml:space="preserve"> государственн</w:t>
      </w:r>
      <w:r w:rsidR="00435EA6">
        <w:t>ого</w:t>
      </w:r>
      <w:r w:rsidR="00435EA6" w:rsidRPr="00435EA6">
        <w:t xml:space="preserve"> университет</w:t>
      </w:r>
      <w:r w:rsidR="00435EA6">
        <w:t>а.</w:t>
      </w:r>
    </w:p>
    <w:p w:rsidR="000810D8" w:rsidRDefault="005B13D1" w:rsidP="00ED59B2">
      <w:pPr>
        <w:pStyle w:val="a4"/>
        <w:spacing w:line="240" w:lineRule="auto"/>
        <w:ind w:left="0" w:firstLine="709"/>
        <w:jc w:val="both"/>
      </w:pPr>
      <w:r>
        <w:t>В с</w:t>
      </w:r>
      <w:r w:rsidR="00E86FA4" w:rsidRPr="00E42EB3">
        <w:t>труктур</w:t>
      </w:r>
      <w:r>
        <w:t>е</w:t>
      </w:r>
      <w:r w:rsidR="00E86FA4" w:rsidRPr="00E42EB3">
        <w:t xml:space="preserve"> </w:t>
      </w:r>
      <w:r w:rsidR="00E86FA4">
        <w:t xml:space="preserve"> причин, которые в первую очередь могут повлиять на закрытие уже существующих образовательных программ </w:t>
      </w:r>
      <w:r w:rsidR="00E86FA4" w:rsidRPr="00E53A0A">
        <w:t xml:space="preserve"> «01 </w:t>
      </w:r>
      <w:r w:rsidR="00E86FA4">
        <w:t>Педагогические науки</w:t>
      </w:r>
      <w:r w:rsidR="00E86FA4" w:rsidRPr="00E53A0A">
        <w:t>» / «44.00.00 О</w:t>
      </w:r>
      <w:r w:rsidR="00E86FA4">
        <w:t>бразование и педагогические науки</w:t>
      </w:r>
      <w:r w:rsidR="00E86FA4" w:rsidRPr="00E53A0A">
        <w:t>»</w:t>
      </w:r>
      <w:r w:rsidR="00E86FA4">
        <w:t xml:space="preserve"> в ближайшие два года, </w:t>
      </w:r>
      <w:r>
        <w:t>лидирующее место занимает фактор</w:t>
      </w:r>
      <w:r w:rsidR="000A32D9">
        <w:t xml:space="preserve"> рынка образовательных услуг - </w:t>
      </w:r>
      <w:r>
        <w:t xml:space="preserve"> </w:t>
      </w:r>
      <w:r w:rsidR="0021251F">
        <w:t>падени</w:t>
      </w:r>
      <w:r w:rsidR="000A32D9">
        <w:t>е</w:t>
      </w:r>
      <w:r w:rsidR="0021251F">
        <w:t xml:space="preserve"> </w:t>
      </w:r>
      <w:r>
        <w:t>спроса на предлагаемые программы и направления подготовки</w:t>
      </w:r>
      <w:r w:rsidR="0021251F">
        <w:t xml:space="preserve"> (25%)</w:t>
      </w:r>
      <w:r>
        <w:t>.</w:t>
      </w:r>
      <w:r w:rsidR="0021251F">
        <w:t xml:space="preserve"> Примечательно, что </w:t>
      </w:r>
      <w:r w:rsidR="000810D8">
        <w:t xml:space="preserve">чаще, чем в целом по выборке, данный фактор выбирали представители </w:t>
      </w:r>
      <w:r w:rsidR="000810D8" w:rsidRPr="000810D8">
        <w:t>Славянского университета Республики Молдова.</w:t>
      </w:r>
    </w:p>
    <w:p w:rsidR="007C2687" w:rsidRDefault="00B34B52" w:rsidP="00ED59B2">
      <w:pPr>
        <w:pStyle w:val="a4"/>
        <w:spacing w:line="240" w:lineRule="auto"/>
        <w:ind w:left="0" w:firstLine="709"/>
        <w:jc w:val="both"/>
      </w:pPr>
      <w:r>
        <w:t xml:space="preserve">Вместе с тем </w:t>
      </w:r>
      <w:r w:rsidR="00ED59B2">
        <w:t xml:space="preserve">фиксированная группа </w:t>
      </w:r>
      <w:r>
        <w:t>респондент</w:t>
      </w:r>
      <w:r w:rsidR="00ED59B2">
        <w:t>ов</w:t>
      </w:r>
      <w:r>
        <w:t xml:space="preserve"> не исключа</w:t>
      </w:r>
      <w:r w:rsidR="00ED59B2">
        <w:t>е</w:t>
      </w:r>
      <w:r>
        <w:t>т и фактор централизованного распределения контрольных цифр приема. Так, 15% отмечают</w:t>
      </w:r>
      <w:r w:rsidR="0021251F">
        <w:t xml:space="preserve"> </w:t>
      </w:r>
      <w:r w:rsidR="00ED59B2">
        <w:t xml:space="preserve">в качестве негативного фактора-риска - </w:t>
      </w:r>
      <w:r w:rsidR="0021251F">
        <w:t>сокращени</w:t>
      </w:r>
      <w:r>
        <w:t>е</w:t>
      </w:r>
      <w:r w:rsidR="0021251F">
        <w:t xml:space="preserve"> объе</w:t>
      </w:r>
      <w:r>
        <w:t>ма контрольных цифр приема</w:t>
      </w:r>
      <w:r w:rsidR="0021251F">
        <w:t xml:space="preserve">. </w:t>
      </w:r>
      <w:r w:rsidR="005B13D1">
        <w:t xml:space="preserve"> </w:t>
      </w:r>
      <w:r w:rsidR="000810D8">
        <w:t xml:space="preserve">Примечательно, что наиболее зависимыми от данного фактора оказываются представители столичных вузов РФ - </w:t>
      </w:r>
      <w:r w:rsidR="000810D8" w:rsidRPr="000810D8">
        <w:t>Российск</w:t>
      </w:r>
      <w:r w:rsidR="000810D8">
        <w:t>ого</w:t>
      </w:r>
      <w:r w:rsidR="000810D8" w:rsidRPr="000810D8">
        <w:t xml:space="preserve"> государственн</w:t>
      </w:r>
      <w:r w:rsidR="000810D8">
        <w:t>ого</w:t>
      </w:r>
      <w:r w:rsidR="000810D8" w:rsidRPr="000810D8">
        <w:t xml:space="preserve"> педагогическ</w:t>
      </w:r>
      <w:r w:rsidR="000810D8">
        <w:t xml:space="preserve">ого </w:t>
      </w:r>
      <w:r w:rsidR="000810D8" w:rsidRPr="000810D8">
        <w:t>университет</w:t>
      </w:r>
      <w:r w:rsidR="000810D8">
        <w:t>а</w:t>
      </w:r>
      <w:r>
        <w:t xml:space="preserve"> имени А.И. </w:t>
      </w:r>
      <w:r w:rsidR="000810D8" w:rsidRPr="000810D8">
        <w:t>Герцена и  Московск</w:t>
      </w:r>
      <w:r w:rsidR="000810D8">
        <w:t>ого</w:t>
      </w:r>
      <w:r w:rsidR="000810D8" w:rsidRPr="000810D8">
        <w:t xml:space="preserve"> педагогическ</w:t>
      </w:r>
      <w:r w:rsidR="000810D8">
        <w:t>ого</w:t>
      </w:r>
      <w:r w:rsidR="000810D8" w:rsidRPr="000810D8">
        <w:t xml:space="preserve"> государственн</w:t>
      </w:r>
      <w:r w:rsidR="000810D8">
        <w:t xml:space="preserve">ого </w:t>
      </w:r>
      <w:r w:rsidR="000810D8" w:rsidRPr="000810D8">
        <w:t>университет</w:t>
      </w:r>
      <w:r w:rsidR="000810D8">
        <w:t>а (соответственно 35% и 29%).</w:t>
      </w:r>
      <w:r w:rsidR="00ED59B2">
        <w:t xml:space="preserve"> Это говорит о сохраняющейся высокой конкуренции на</w:t>
      </w:r>
      <w:r w:rsidR="00D80E77">
        <w:t xml:space="preserve"> столичном </w:t>
      </w:r>
      <w:r w:rsidR="00ED59B2">
        <w:t xml:space="preserve">рынке образовательных услуг. </w:t>
      </w:r>
    </w:p>
    <w:p w:rsidR="00D80E77" w:rsidRDefault="00B34B52" w:rsidP="00ED59B2">
      <w:pPr>
        <w:pStyle w:val="a4"/>
        <w:spacing w:line="240" w:lineRule="auto"/>
        <w:ind w:left="0" w:firstLine="709"/>
        <w:jc w:val="both"/>
      </w:pPr>
      <w:r>
        <w:t>Справедливости ради отметим, что р</w:t>
      </w:r>
      <w:r w:rsidR="000810D8">
        <w:t>уководство</w:t>
      </w:r>
      <w:r w:rsidR="00B315A8">
        <w:t xml:space="preserve"> ряда </w:t>
      </w:r>
      <w:r w:rsidR="000810D8">
        <w:t xml:space="preserve"> вузов госуда</w:t>
      </w:r>
      <w:proofErr w:type="gramStart"/>
      <w:r w:rsidR="000810D8">
        <w:t>рств стр</w:t>
      </w:r>
      <w:proofErr w:type="gramEnd"/>
      <w:r w:rsidR="000810D8">
        <w:t xml:space="preserve">ан-участников СНГ также сталкивается </w:t>
      </w:r>
      <w:r w:rsidR="00ED59B2">
        <w:t xml:space="preserve">и </w:t>
      </w:r>
      <w:r w:rsidR="000810D8">
        <w:t xml:space="preserve">с </w:t>
      </w:r>
      <w:r w:rsidR="00B315A8">
        <w:t>наличием</w:t>
      </w:r>
      <w:r w:rsidR="0004273A">
        <w:t xml:space="preserve"> фактора низкой </w:t>
      </w:r>
      <w:r w:rsidR="00B315A8">
        <w:t xml:space="preserve"> конкурентоспособности</w:t>
      </w:r>
      <w:r w:rsidR="00D80E77">
        <w:t xml:space="preserve"> предлагаемой образовательной программы</w:t>
      </w:r>
      <w:r w:rsidR="00B315A8">
        <w:t xml:space="preserve">. </w:t>
      </w:r>
      <w:r w:rsidR="000810D8">
        <w:t xml:space="preserve"> </w:t>
      </w:r>
      <w:r w:rsidR="00B315A8">
        <w:t xml:space="preserve">Так, </w:t>
      </w:r>
      <w:r w:rsidR="000810D8">
        <w:t xml:space="preserve"> </w:t>
      </w:r>
      <w:r w:rsidR="0004273A">
        <w:t xml:space="preserve">данный фактор </w:t>
      </w:r>
      <w:r w:rsidR="00B315A8">
        <w:t xml:space="preserve"> отметили 13% респондентов. Причем, чаще всего </w:t>
      </w:r>
      <w:r w:rsidR="00BA61C8">
        <w:t>его выделяли</w:t>
      </w:r>
      <w:r w:rsidR="00B315A8">
        <w:t xml:space="preserve"> представители </w:t>
      </w:r>
      <w:r w:rsidR="00B315A8" w:rsidRPr="00B315A8">
        <w:t>Таджикск</w:t>
      </w:r>
      <w:r w:rsidR="0004273A">
        <w:t xml:space="preserve">ого </w:t>
      </w:r>
      <w:r w:rsidR="00B315A8" w:rsidRPr="00B315A8">
        <w:t>государственный педагогический университет имени С. Айни</w:t>
      </w:r>
      <w:r w:rsidR="00B315A8">
        <w:t>.</w:t>
      </w:r>
      <w:r w:rsidR="0004273A">
        <w:t xml:space="preserve"> </w:t>
      </w:r>
    </w:p>
    <w:p w:rsidR="000810D8" w:rsidRDefault="00D80E77" w:rsidP="00ED59B2">
      <w:pPr>
        <w:pStyle w:val="a4"/>
        <w:spacing w:line="240" w:lineRule="auto"/>
        <w:ind w:left="0" w:firstLine="709"/>
        <w:jc w:val="both"/>
      </w:pPr>
      <w:r>
        <w:t>В определенной степени в структуре ответов</w:t>
      </w:r>
      <w:r w:rsidR="00DC165D">
        <w:t xml:space="preserve">, с одной стороны, </w:t>
      </w:r>
      <w:r w:rsidR="0004273A">
        <w:t>просматривается корреляция между конкурентоспособностью и платежеспособным спро</w:t>
      </w:r>
      <w:r>
        <w:t xml:space="preserve">сом населения. С другой стороны - </w:t>
      </w:r>
      <w:r w:rsidR="0004273A">
        <w:t xml:space="preserve"> отсутствует </w:t>
      </w:r>
      <w:r w:rsidR="00BA61C8">
        <w:t xml:space="preserve">прямая </w:t>
      </w:r>
      <w:r w:rsidR="0004273A">
        <w:t xml:space="preserve">зависимость конкурентоспособности и наличием контрольных цифр приема. </w:t>
      </w:r>
    </w:p>
    <w:p w:rsidR="00E42EB3" w:rsidRDefault="00E42EB3" w:rsidP="007A4752">
      <w:pPr>
        <w:pStyle w:val="a4"/>
        <w:tabs>
          <w:tab w:val="left" w:pos="426"/>
        </w:tabs>
        <w:spacing w:line="240" w:lineRule="auto"/>
        <w:ind w:left="0"/>
        <w:jc w:val="both"/>
      </w:pPr>
    </w:p>
    <w:p w:rsidR="00ED596F" w:rsidRPr="0069638B" w:rsidRDefault="00171BBE" w:rsidP="00881A76">
      <w:pPr>
        <w:pStyle w:val="4"/>
        <w:numPr>
          <w:ilvl w:val="0"/>
          <w:numId w:val="28"/>
        </w:numPr>
        <w:ind w:left="0" w:firstLine="0"/>
        <w:jc w:val="center"/>
      </w:pPr>
      <w:r w:rsidRPr="0069638B">
        <w:lastRenderedPageBreak/>
        <w:t>Дополнительные ф</w:t>
      </w:r>
      <w:r w:rsidR="00ED596F" w:rsidRPr="0069638B">
        <w:t xml:space="preserve">ормы работы с </w:t>
      </w:r>
      <w:proofErr w:type="gramStart"/>
      <w:r w:rsidR="00ED596F" w:rsidRPr="0069638B">
        <w:t>обучающимися</w:t>
      </w:r>
      <w:proofErr w:type="gramEnd"/>
    </w:p>
    <w:p w:rsidR="0037340C" w:rsidRPr="00B34B52" w:rsidRDefault="005C7ACE" w:rsidP="0037340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sz w:val="24"/>
          <w:szCs w:val="24"/>
        </w:rPr>
        <w:t>Качество образования</w:t>
      </w:r>
      <w:r w:rsidR="0037340C" w:rsidRPr="00B34B52">
        <w:rPr>
          <w:rFonts w:ascii="Times New Roman" w:hAnsi="Times New Roman" w:cs="Times New Roman"/>
          <w:sz w:val="24"/>
          <w:szCs w:val="24"/>
        </w:rPr>
        <w:t xml:space="preserve"> во многом зависят от того, насколько полно </w:t>
      </w:r>
      <w:r w:rsidRPr="00B34B52">
        <w:rPr>
          <w:rFonts w:ascii="Times New Roman" w:hAnsi="Times New Roman" w:cs="Times New Roman"/>
          <w:sz w:val="24"/>
          <w:szCs w:val="24"/>
        </w:rPr>
        <w:t xml:space="preserve">и результативно используются различные формы работы с </w:t>
      </w:r>
      <w:proofErr w:type="gramStart"/>
      <w:r w:rsidRPr="00B34B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12AB">
        <w:rPr>
          <w:rFonts w:ascii="Times New Roman" w:hAnsi="Times New Roman" w:cs="Times New Roman"/>
          <w:sz w:val="24"/>
          <w:szCs w:val="24"/>
        </w:rPr>
        <w:t xml:space="preserve">, а также от получаемых результатов обучения. </w:t>
      </w:r>
      <w:r w:rsidR="0037340C" w:rsidRPr="00B34B52">
        <w:rPr>
          <w:rFonts w:ascii="Times New Roman" w:hAnsi="Times New Roman" w:cs="Times New Roman"/>
          <w:sz w:val="24"/>
          <w:szCs w:val="24"/>
        </w:rPr>
        <w:t xml:space="preserve"> Оценка отдельных составляющих </w:t>
      </w:r>
      <w:r w:rsidRPr="00B34B52">
        <w:rPr>
          <w:rFonts w:ascii="Times New Roman" w:hAnsi="Times New Roman" w:cs="Times New Roman"/>
          <w:sz w:val="24"/>
          <w:szCs w:val="24"/>
        </w:rPr>
        <w:t xml:space="preserve">форм работы с </w:t>
      </w:r>
      <w:proofErr w:type="gramStart"/>
      <w:r w:rsidRPr="00B34B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34B52">
        <w:rPr>
          <w:rFonts w:ascii="Times New Roman" w:hAnsi="Times New Roman" w:cs="Times New Roman"/>
          <w:sz w:val="24"/>
          <w:szCs w:val="24"/>
        </w:rPr>
        <w:t xml:space="preserve"> </w:t>
      </w:r>
      <w:r w:rsidR="00870BDA" w:rsidRPr="00B34B52">
        <w:rPr>
          <w:rFonts w:ascii="Times New Roman" w:hAnsi="Times New Roman" w:cs="Times New Roman"/>
          <w:sz w:val="24"/>
          <w:szCs w:val="24"/>
        </w:rPr>
        <w:t>определяет</w:t>
      </w:r>
      <w:r w:rsidR="0037340C" w:rsidRPr="00B34B52">
        <w:rPr>
          <w:rFonts w:ascii="Times New Roman" w:hAnsi="Times New Roman" w:cs="Times New Roman"/>
          <w:sz w:val="24"/>
          <w:szCs w:val="24"/>
        </w:rPr>
        <w:t xml:space="preserve"> </w:t>
      </w:r>
      <w:r w:rsidR="00870BDA" w:rsidRPr="00B34B52">
        <w:rPr>
          <w:rFonts w:ascii="Times New Roman" w:hAnsi="Times New Roman" w:cs="Times New Roman"/>
          <w:sz w:val="24"/>
          <w:szCs w:val="24"/>
        </w:rPr>
        <w:t>стратегии профессионального развития</w:t>
      </w:r>
      <w:r w:rsidR="00B34B52">
        <w:rPr>
          <w:rFonts w:ascii="Times New Roman" w:hAnsi="Times New Roman" w:cs="Times New Roman"/>
          <w:sz w:val="24"/>
          <w:szCs w:val="24"/>
        </w:rPr>
        <w:t xml:space="preserve">. В табл. </w:t>
      </w:r>
      <w:r w:rsidRPr="00B34B52">
        <w:rPr>
          <w:rFonts w:ascii="Times New Roman" w:hAnsi="Times New Roman" w:cs="Times New Roman"/>
          <w:sz w:val="24"/>
          <w:szCs w:val="24"/>
        </w:rPr>
        <w:t xml:space="preserve">3 </w:t>
      </w:r>
      <w:r w:rsidR="00CC18D6">
        <w:rPr>
          <w:rFonts w:ascii="Times New Roman" w:hAnsi="Times New Roman" w:cs="Times New Roman"/>
          <w:sz w:val="24"/>
          <w:szCs w:val="24"/>
        </w:rPr>
        <w:t xml:space="preserve">и на рис. 3 </w:t>
      </w:r>
      <w:r w:rsidR="0037340C" w:rsidRPr="00B34B52">
        <w:rPr>
          <w:rFonts w:ascii="Times New Roman" w:hAnsi="Times New Roman" w:cs="Times New Roman"/>
          <w:sz w:val="24"/>
          <w:szCs w:val="24"/>
        </w:rPr>
        <w:t xml:space="preserve">представлены результаты усредненной оценки </w:t>
      </w:r>
      <w:r w:rsidRPr="00B34B52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административно-управленческим персоналом </w:t>
      </w:r>
      <w:r w:rsidR="00171BBE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34B52">
        <w:rPr>
          <w:rFonts w:ascii="Times New Roman" w:hAnsi="Times New Roman" w:cs="Times New Roman"/>
          <w:sz w:val="24"/>
          <w:szCs w:val="24"/>
        </w:rPr>
        <w:t xml:space="preserve">форм работы </w:t>
      </w:r>
      <w:proofErr w:type="gramStart"/>
      <w:r w:rsidRPr="00B34B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4B52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37340C" w:rsidRPr="00B34B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596F" w:rsidRPr="00011177" w:rsidRDefault="00ED596F" w:rsidP="00ED596F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011177">
        <w:rPr>
          <w:rFonts w:ascii="Times New Roman" w:hAnsi="Times New Roman" w:cs="Times New Roman"/>
          <w:b/>
          <w:bCs/>
        </w:rPr>
        <w:t xml:space="preserve">Таблица </w:t>
      </w:r>
      <w:r>
        <w:rPr>
          <w:rFonts w:ascii="Times New Roman" w:hAnsi="Times New Roman" w:cs="Times New Roman"/>
          <w:b/>
          <w:bCs/>
        </w:rPr>
        <w:t>3.</w:t>
      </w:r>
    </w:p>
    <w:p w:rsidR="00ED596F" w:rsidRPr="00011177" w:rsidRDefault="00ED596F" w:rsidP="00ED596F">
      <w:pPr>
        <w:spacing w:line="240" w:lineRule="auto"/>
        <w:ind w:left="360"/>
        <w:jc w:val="center"/>
      </w:pPr>
      <w:r>
        <w:rPr>
          <w:rFonts w:ascii="Times New Roman" w:hAnsi="Times New Roman" w:cs="Times New Roman"/>
        </w:rPr>
        <w:t xml:space="preserve">Дополнительные формы работы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 w:rsidRPr="00011177">
        <w:rPr>
          <w:rFonts w:ascii="Times New Roman" w:hAnsi="Times New Roman" w:cs="Times New Roman"/>
        </w:rPr>
        <w:t xml:space="preserve">, </w:t>
      </w:r>
      <w:r w:rsidR="002650EC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tblLook w:val="0420"/>
      </w:tblPr>
      <w:tblGrid>
        <w:gridCol w:w="2426"/>
        <w:gridCol w:w="528"/>
        <w:gridCol w:w="528"/>
        <w:gridCol w:w="528"/>
        <w:gridCol w:w="528"/>
        <w:gridCol w:w="528"/>
        <w:gridCol w:w="528"/>
        <w:gridCol w:w="528"/>
        <w:gridCol w:w="528"/>
        <w:gridCol w:w="447"/>
        <w:gridCol w:w="528"/>
        <w:gridCol w:w="447"/>
        <w:gridCol w:w="447"/>
        <w:gridCol w:w="447"/>
        <w:gridCol w:w="463"/>
      </w:tblGrid>
      <w:tr w:rsidR="00ED596F" w:rsidTr="008F3586">
        <w:trPr>
          <w:trHeight w:val="1699"/>
        </w:trPr>
        <w:tc>
          <w:tcPr>
            <w:tcW w:w="2426" w:type="dxa"/>
            <w:vAlign w:val="center"/>
          </w:tcPr>
          <w:p w:rsidR="00ED596F" w:rsidRPr="00811DC9" w:rsidRDefault="00ED596F" w:rsidP="00ED5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DC9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 позиции</w:t>
            </w:r>
          </w:p>
        </w:tc>
        <w:tc>
          <w:tcPr>
            <w:tcW w:w="52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52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52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52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52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52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52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52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47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52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47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47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47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63" w:type="dxa"/>
            <w:textDirection w:val="btLr"/>
            <w:vAlign w:val="center"/>
          </w:tcPr>
          <w:p w:rsidR="00ED596F" w:rsidRPr="002D315C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8F3586" w:rsidTr="00FE0068">
        <w:tc>
          <w:tcPr>
            <w:tcW w:w="2426" w:type="dxa"/>
            <w:shd w:val="clear" w:color="auto" w:fill="DBE5F1" w:themeFill="accent1" w:themeFillTint="33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 xml:space="preserve">Проведение конференций обучающихся (в т.ч. специальные секции на </w:t>
            </w:r>
            <w:r w:rsidRPr="00811DC9">
              <w:rPr>
                <w:bCs/>
                <w:color w:val="000000" w:themeColor="text1"/>
                <w:sz w:val="20"/>
                <w:szCs w:val="20"/>
              </w:rPr>
              <w:t>основных</w:t>
            </w:r>
            <w:r w:rsidRPr="00811DC9">
              <w:rPr>
                <w:sz w:val="20"/>
                <w:szCs w:val="20"/>
              </w:rPr>
              <w:t xml:space="preserve"> конференциях) 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63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</w:tr>
      <w:tr w:rsidR="008F3586" w:rsidTr="007F07EC">
        <w:tc>
          <w:tcPr>
            <w:tcW w:w="2426" w:type="dxa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 xml:space="preserve">Организация внутренних (в рамках подразделения) семинаров для презентации работ студентов 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63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8F3586" w:rsidTr="007F07EC">
        <w:tc>
          <w:tcPr>
            <w:tcW w:w="2426" w:type="dxa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 xml:space="preserve">Издание сборников научных работ студентов 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63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</w:tr>
      <w:tr w:rsidR="008F3586" w:rsidTr="007F07EC">
        <w:tc>
          <w:tcPr>
            <w:tcW w:w="2426" w:type="dxa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 xml:space="preserve">Организация выставок для презентации разработок студентов 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3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</w:tr>
      <w:tr w:rsidR="008F3586" w:rsidTr="007F07EC">
        <w:tc>
          <w:tcPr>
            <w:tcW w:w="2426" w:type="dxa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>Организация конкурсов студенческих работ, научных проектов, олимпиад, дебатов и других соревновательных мероприятий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63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</w:tr>
      <w:tr w:rsidR="008F3586" w:rsidTr="007F07EC">
        <w:tc>
          <w:tcPr>
            <w:tcW w:w="2426" w:type="dxa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 xml:space="preserve">Организация летних школ 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63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8F3586" w:rsidTr="007F07EC">
        <w:tc>
          <w:tcPr>
            <w:tcW w:w="2426" w:type="dxa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>Гостевые лекции приглашенных экспертов, мастер-классы от представителей работодателей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63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</w:tr>
      <w:tr w:rsidR="008F3586" w:rsidTr="00FE0068">
        <w:tc>
          <w:tcPr>
            <w:tcW w:w="2426" w:type="dxa"/>
            <w:shd w:val="clear" w:color="auto" w:fill="DBE5F1" w:themeFill="accent1" w:themeFillTint="33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 xml:space="preserve">Проведение культурных мероприятий 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8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7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63" w:type="dxa"/>
            <w:shd w:val="clear" w:color="auto" w:fill="DBE5F1" w:themeFill="accent1" w:themeFillTint="33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8F3586" w:rsidTr="007F07EC">
        <w:tc>
          <w:tcPr>
            <w:tcW w:w="2426" w:type="dxa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>Дополнительные формы работы не используем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3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8F3586" w:rsidTr="007F07EC">
        <w:tc>
          <w:tcPr>
            <w:tcW w:w="2426" w:type="dxa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3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8F3586" w:rsidTr="007F07EC">
        <w:tc>
          <w:tcPr>
            <w:tcW w:w="2426" w:type="dxa"/>
          </w:tcPr>
          <w:p w:rsidR="008F3586" w:rsidRPr="00811DC9" w:rsidRDefault="008F3586" w:rsidP="004D106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811DC9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7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63" w:type="dxa"/>
            <w:vAlign w:val="center"/>
          </w:tcPr>
          <w:p w:rsidR="008F3586" w:rsidRPr="008F3586" w:rsidRDefault="008F3586" w:rsidP="007F07E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F358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</w:tbl>
    <w:p w:rsidR="00B34B52" w:rsidRDefault="00B34B52" w:rsidP="0079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C18D6" w:rsidRDefault="00CC18D6" w:rsidP="00CC1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C18D6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793638" cy="2406701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18D6" w:rsidRPr="006F12AB" w:rsidRDefault="00CC18D6" w:rsidP="00CC18D6">
      <w:pPr>
        <w:spacing w:line="240" w:lineRule="auto"/>
        <w:ind w:left="360"/>
        <w:jc w:val="center"/>
        <w:rPr>
          <w:sz w:val="24"/>
          <w:szCs w:val="24"/>
        </w:rPr>
      </w:pPr>
      <w:r w:rsidRPr="006F12AB">
        <w:rPr>
          <w:rFonts w:ascii="Times New Roman" w:hAnsi="Times New Roman" w:cs="Times New Roman"/>
          <w:b/>
          <w:sz w:val="24"/>
          <w:szCs w:val="24"/>
        </w:rPr>
        <w:t>Рис. 3.</w:t>
      </w:r>
      <w:r w:rsidRPr="006F12AB">
        <w:rPr>
          <w:rFonts w:ascii="Times New Roman" w:hAnsi="Times New Roman" w:cs="Times New Roman"/>
          <w:sz w:val="24"/>
          <w:szCs w:val="24"/>
        </w:rPr>
        <w:t xml:space="preserve"> Дополнительные формы работы с </w:t>
      </w:r>
      <w:proofErr w:type="gramStart"/>
      <w:r w:rsidRPr="006F1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12AB">
        <w:rPr>
          <w:rFonts w:ascii="Times New Roman" w:hAnsi="Times New Roman" w:cs="Times New Roman"/>
          <w:sz w:val="24"/>
          <w:szCs w:val="24"/>
        </w:rPr>
        <w:t>, %%</w:t>
      </w:r>
    </w:p>
    <w:p w:rsidR="00C0197F" w:rsidRDefault="007F07EC" w:rsidP="0079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Опрос показал, что </w:t>
      </w:r>
      <w:r w:rsidR="00C019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структурными подразделениями вузов стран Содружества </w:t>
      </w:r>
      <w:r w:rsidR="00D42A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разной степенью</w:t>
      </w:r>
      <w:r w:rsid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активно</w:t>
      </w:r>
      <w:r w:rsidR="00D42A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сти</w:t>
      </w:r>
      <w:r w:rsid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используют</w:t>
      </w:r>
      <w:r w:rsidR="00D42A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ся</w:t>
      </w:r>
      <w:r w:rsid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различные дополнительные формы работы </w:t>
      </w:r>
      <w:proofErr w:type="gramStart"/>
      <w:r w:rsid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обучающимися. </w:t>
      </w:r>
      <w:r w:rsidR="007D0B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Работа </w:t>
      </w:r>
      <w:r w:rsidR="00C019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019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проходит</w:t>
      </w:r>
      <w:proofErr w:type="gramEnd"/>
      <w:r w:rsidR="00C019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прежде всего по линии научно-исследовательской деятельности. </w:t>
      </w:r>
      <w:r w:rsidR="007D0B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Дополнительные формы обучения призваны обеспечить не только личностное, но  и профессиональное развитие </w:t>
      </w:r>
      <w:proofErr w:type="gramStart"/>
      <w:r w:rsidR="007D0B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7D0B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 </w:t>
      </w:r>
      <w:proofErr w:type="gramStart"/>
      <w:r w:rsid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Лишь</w:t>
      </w:r>
      <w:r w:rsidR="007D0B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только 1% респондентов отметил</w:t>
      </w:r>
      <w:r w:rsidR="008667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что </w:t>
      </w:r>
      <w:r w:rsidR="008667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 них в вузах </w:t>
      </w:r>
      <w:r w:rsid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используют дополнительные формы работы.</w:t>
      </w:r>
      <w:proofErr w:type="gramEnd"/>
      <w:r w:rsid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  <w:r w:rsidR="007D0B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96F" w:rsidRDefault="00793D24" w:rsidP="0079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аиболее популярными во многих вузах</w:t>
      </w:r>
      <w:r w:rsidR="00C019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Содружества</w:t>
      </w:r>
      <w:r w:rsid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является </w:t>
      </w:r>
      <w:r w:rsidR="007F07EC"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проведение конференций обучающихся</w:t>
      </w:r>
      <w:r w:rsid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7F07EC"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(в т.ч. специальны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х </w:t>
      </w:r>
      <w:r w:rsidR="007F07EC"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секци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й</w:t>
      </w:r>
      <w:r w:rsidR="007F07EC"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основных конференциях)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Чаще</w:t>
      </w:r>
      <w:r w:rsidR="00241A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чем в целом по выборке, данные мероприятия отмечали представители 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Российск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ого 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имени А.И. Герцена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71BBE" w:rsidRDefault="00171BBE" w:rsidP="0079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втором мете по популярности такие мероприятия – проведение культурных мероприятий и </w:t>
      </w:r>
      <w:r w:rsidRPr="00171B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организация внутренних (в рамках подразделения) семинаров для презентации работ студентов (по 14%). Организация конкурсов студенческих работ, научных проектов, олимпиад, дебатов и других находит поддержку у 13%  респондентов. </w:t>
      </w:r>
    </w:p>
    <w:p w:rsidR="00793D24" w:rsidRDefault="00793D24" w:rsidP="0079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Наименее популярной оказывается организация летних школ (6%).</w:t>
      </w:r>
      <w:r w:rsidR="007D0B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аще, чем в среднем по выборке, данное мероприятие отмечали представители 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Российск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ого 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имени А.И. Герцена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D42A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13%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:rsidR="00866790" w:rsidRPr="007F07EC" w:rsidRDefault="00866790" w:rsidP="0079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Формулируя определенные выводы можно отметить, что в вузах стран Содружества наблюдается повышенный спрос на различные формы дополнительной работы с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Опрошенные нами представители педагогических вузов единодушны  в оценке динамики спроса на этот вид образовательных услуг.</w:t>
      </w:r>
      <w:r w:rsidR="00662E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Вместе с тем используемые традиционные формы организации дополнительной работы пока покрывают спрос со стороны обучающихся</w:t>
      </w:r>
      <w:r w:rsidR="00784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 том числе профессиональной мобильности</w:t>
      </w:r>
      <w:r w:rsidR="00662E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Очевидно, открытым</w:t>
      </w:r>
      <w:r w:rsidR="00B01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вузовского сообщества</w:t>
      </w:r>
      <w:r w:rsidR="00662E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019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остается </w:t>
      </w:r>
      <w:r w:rsidR="00662E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вопрос о переходе к другим более продвинутым и универсальным технологическим возможностям на основе интерактивного взаимодействия</w:t>
      </w:r>
      <w:r w:rsidR="00784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многопрофильной подготовки молодых кадров</w:t>
      </w:r>
      <w:r w:rsidR="00662E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F82E28" w:rsidRPr="00793D24" w:rsidRDefault="00F82E28" w:rsidP="006F6299">
      <w:pPr>
        <w:pStyle w:val="a4"/>
        <w:spacing w:line="240" w:lineRule="auto"/>
        <w:ind w:left="0"/>
        <w:jc w:val="both"/>
        <w:rPr>
          <w:bCs/>
          <w:color w:val="000000" w:themeColor="text1"/>
        </w:rPr>
      </w:pPr>
    </w:p>
    <w:p w:rsidR="00C466A5" w:rsidRPr="0049537A" w:rsidRDefault="00C466A5" w:rsidP="00881A76">
      <w:pPr>
        <w:pStyle w:val="4"/>
        <w:numPr>
          <w:ilvl w:val="0"/>
          <w:numId w:val="28"/>
        </w:numPr>
        <w:ind w:left="0" w:firstLine="0"/>
        <w:jc w:val="center"/>
        <w:rPr>
          <w:b w:val="0"/>
          <w:bCs w:val="0"/>
        </w:rPr>
      </w:pPr>
      <w:r w:rsidRPr="0069638B">
        <w:t xml:space="preserve">Участие </w:t>
      </w:r>
      <w:r w:rsidR="00EA3D1B" w:rsidRPr="0069638B">
        <w:t>и поддержка</w:t>
      </w:r>
      <w:r w:rsidRPr="0069638B">
        <w:t xml:space="preserve"> проектной деятельности</w:t>
      </w:r>
    </w:p>
    <w:p w:rsidR="006F01B9" w:rsidRDefault="006F01B9" w:rsidP="006F01B9">
      <w:pPr>
        <w:pStyle w:val="a4"/>
        <w:shd w:val="clear" w:color="auto" w:fill="FFFFFF"/>
        <w:spacing w:line="240" w:lineRule="auto"/>
        <w:ind w:left="0" w:firstLine="709"/>
        <w:jc w:val="both"/>
        <w:rPr>
          <w:bCs/>
          <w:color w:val="000000" w:themeColor="text1"/>
        </w:rPr>
      </w:pPr>
      <w:r w:rsidRPr="00870BDA">
        <w:rPr>
          <w:bCs/>
          <w:color w:val="000000" w:themeColor="text1"/>
        </w:rPr>
        <w:t xml:space="preserve">Для формирования целостной модели личности специалиста представляется целесообразным в комплексной связи увязывать теоретические и проектно-исследовательские знания. Хорошо известно, что теоретические знания, даваемые в </w:t>
      </w:r>
      <w:r w:rsidRPr="00870BDA">
        <w:rPr>
          <w:bCs/>
          <w:color w:val="000000" w:themeColor="text1"/>
        </w:rPr>
        <w:lastRenderedPageBreak/>
        <w:t xml:space="preserve">отрыве от реального мира,  быстро забываются, хотя для их применения на практике имеются немалые возможности. </w:t>
      </w:r>
      <w:r w:rsidR="00927865">
        <w:rPr>
          <w:bCs/>
          <w:color w:val="000000" w:themeColor="text1"/>
        </w:rPr>
        <w:t xml:space="preserve"> </w:t>
      </w:r>
    </w:p>
    <w:p w:rsidR="00990DAD" w:rsidRPr="00870BDA" w:rsidRDefault="00990DAD" w:rsidP="006F01B9">
      <w:pPr>
        <w:pStyle w:val="a4"/>
        <w:shd w:val="clear" w:color="auto" w:fill="FFFFFF"/>
        <w:spacing w:line="240" w:lineRule="auto"/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Объективным основанием становления и развития науки </w:t>
      </w:r>
      <w:r w:rsidR="0083793C">
        <w:rPr>
          <w:bCs/>
          <w:color w:val="000000" w:themeColor="text1"/>
        </w:rPr>
        <w:t xml:space="preserve">являются </w:t>
      </w:r>
      <w:r>
        <w:rPr>
          <w:bCs/>
          <w:color w:val="000000" w:themeColor="text1"/>
        </w:rPr>
        <w:t xml:space="preserve">интеграции научного и образовательного потенциала и привлечение студентов к участию в проектной деятельности. </w:t>
      </w:r>
      <w:r w:rsidR="00925CA4">
        <w:rPr>
          <w:bCs/>
          <w:color w:val="000000" w:themeColor="text1"/>
        </w:rPr>
        <w:t xml:space="preserve">Проектная направленность подготовки обучающихся позволяет не только повысить образовательный уровень и конкурентоспособность, но и сформировать готовность к профессиональной деятельности, </w:t>
      </w:r>
      <w:proofErr w:type="gramStart"/>
      <w:r w:rsidR="00925CA4">
        <w:rPr>
          <w:bCs/>
          <w:color w:val="000000" w:themeColor="text1"/>
        </w:rPr>
        <w:t xml:space="preserve">помогает понять насколько профессия </w:t>
      </w:r>
      <w:r w:rsidR="00F920F2">
        <w:rPr>
          <w:bCs/>
          <w:color w:val="000000" w:themeColor="text1"/>
        </w:rPr>
        <w:t>соответствует</w:t>
      </w:r>
      <w:proofErr w:type="gramEnd"/>
      <w:r w:rsidR="00F920F2">
        <w:rPr>
          <w:bCs/>
          <w:color w:val="000000" w:themeColor="text1"/>
        </w:rPr>
        <w:t xml:space="preserve"> их возможностям и интересам. </w:t>
      </w:r>
    </w:p>
    <w:p w:rsidR="00DB308B" w:rsidRDefault="008857C6" w:rsidP="006F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этой связи в</w:t>
      </w:r>
      <w:r w:rsidR="006B22F6" w:rsidRPr="00870B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ходе опроса респондентам был задан вопрос: «Принимают ли участие студенты образовательных программ Вашего вуза в проектной деятельности?»</w:t>
      </w:r>
      <w:r w:rsidR="002C7DBA" w:rsidRPr="00870B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D57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Распределение ответов представлено в табл. 4</w:t>
      </w:r>
      <w:r w:rsidR="00CC18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на рис 4</w:t>
      </w:r>
      <w:r w:rsidR="004D57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69638B" w:rsidRPr="00870BDA" w:rsidRDefault="0069638B" w:rsidP="006F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D4107" w:rsidRPr="00DD4107" w:rsidRDefault="00DD4107" w:rsidP="00DD4107">
      <w:pPr>
        <w:spacing w:line="240" w:lineRule="auto"/>
        <w:ind w:left="927"/>
        <w:jc w:val="right"/>
        <w:rPr>
          <w:rFonts w:ascii="Times New Roman" w:hAnsi="Times New Roman" w:cs="Times New Roman"/>
        </w:rPr>
      </w:pPr>
      <w:r w:rsidRPr="00DD4107">
        <w:rPr>
          <w:rFonts w:ascii="Times New Roman" w:hAnsi="Times New Roman" w:cs="Times New Roman"/>
          <w:b/>
          <w:bCs/>
        </w:rPr>
        <w:t xml:space="preserve">Таблица </w:t>
      </w:r>
      <w:r w:rsidR="00ED596F">
        <w:rPr>
          <w:rFonts w:ascii="Times New Roman" w:hAnsi="Times New Roman" w:cs="Times New Roman"/>
          <w:b/>
          <w:bCs/>
        </w:rPr>
        <w:t>4</w:t>
      </w:r>
      <w:r w:rsidRPr="00DD4107">
        <w:rPr>
          <w:rFonts w:ascii="Times New Roman" w:hAnsi="Times New Roman" w:cs="Times New Roman"/>
          <w:b/>
          <w:bCs/>
        </w:rPr>
        <w:t>.</w:t>
      </w:r>
    </w:p>
    <w:p w:rsidR="00DD4107" w:rsidRPr="00DD4107" w:rsidRDefault="004D579A" w:rsidP="00DD4107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проектной деятельности</w:t>
      </w:r>
      <w:r w:rsidR="00DD4107" w:rsidRPr="00DD4107">
        <w:rPr>
          <w:rFonts w:ascii="Times New Roman" w:hAnsi="Times New Roman" w:cs="Times New Roman"/>
        </w:rPr>
        <w:t xml:space="preserve">, </w:t>
      </w:r>
      <w:r w:rsidR="00A11BB7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jc w:val="center"/>
        <w:tblLook w:val="0420"/>
      </w:tblPr>
      <w:tblGrid>
        <w:gridCol w:w="2372"/>
        <w:gridCol w:w="503"/>
        <w:gridCol w:w="504"/>
        <w:gridCol w:w="504"/>
        <w:gridCol w:w="504"/>
        <w:gridCol w:w="502"/>
        <w:gridCol w:w="503"/>
        <w:gridCol w:w="503"/>
        <w:gridCol w:w="503"/>
        <w:gridCol w:w="503"/>
        <w:gridCol w:w="502"/>
        <w:gridCol w:w="503"/>
        <w:gridCol w:w="503"/>
        <w:gridCol w:w="504"/>
      </w:tblGrid>
      <w:tr w:rsidR="00A63C73" w:rsidTr="00CC18D6">
        <w:trPr>
          <w:cantSplit/>
          <w:trHeight w:val="1823"/>
          <w:jc w:val="center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A63C73" w:rsidRPr="007A4752" w:rsidRDefault="00A63C73" w:rsidP="00DC683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0735E2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:rsidR="00A63C73" w:rsidRPr="002D315C" w:rsidRDefault="00A63C73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63C73" w:rsidTr="00CC18D6">
        <w:trPr>
          <w:jc w:val="center"/>
        </w:trPr>
        <w:tc>
          <w:tcPr>
            <w:tcW w:w="2372" w:type="dxa"/>
            <w:shd w:val="clear" w:color="auto" w:fill="E5DFEC" w:themeFill="accent4" w:themeFillTint="33"/>
          </w:tcPr>
          <w:p w:rsidR="00A63C73" w:rsidRPr="006A6B8F" w:rsidRDefault="00A63C73" w:rsidP="00DC6831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6A6B8F">
              <w:rPr>
                <w:sz w:val="20"/>
                <w:szCs w:val="20"/>
              </w:rPr>
              <w:t xml:space="preserve">Да, это обязательный элемент образовательной программы 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4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2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04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A63C73" w:rsidTr="00CC18D6">
        <w:trPr>
          <w:jc w:val="center"/>
        </w:trPr>
        <w:tc>
          <w:tcPr>
            <w:tcW w:w="2372" w:type="dxa"/>
            <w:shd w:val="clear" w:color="auto" w:fill="E5DFEC" w:themeFill="accent4" w:themeFillTint="33"/>
          </w:tcPr>
          <w:p w:rsidR="00A63C73" w:rsidRPr="006A6B8F" w:rsidRDefault="00A63C73" w:rsidP="00DC6831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6A6B8F">
              <w:rPr>
                <w:sz w:val="20"/>
                <w:szCs w:val="20"/>
              </w:rPr>
              <w:t xml:space="preserve">Да, но необязательно, по желанию 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4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2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2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3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" w:type="dxa"/>
            <w:shd w:val="clear" w:color="auto" w:fill="E5DFEC" w:themeFill="accent4" w:themeFillTint="33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A63C73" w:rsidTr="00CC18D6">
        <w:trPr>
          <w:jc w:val="center"/>
        </w:trPr>
        <w:tc>
          <w:tcPr>
            <w:tcW w:w="2372" w:type="dxa"/>
          </w:tcPr>
          <w:p w:rsidR="00A63C73" w:rsidRPr="006A6B8F" w:rsidRDefault="00A63C73" w:rsidP="00DC6831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6A6B8F">
              <w:rPr>
                <w:sz w:val="20"/>
                <w:szCs w:val="20"/>
              </w:rPr>
              <w:t>Нет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63C73" w:rsidTr="00CC18D6">
        <w:trPr>
          <w:jc w:val="center"/>
        </w:trPr>
        <w:tc>
          <w:tcPr>
            <w:tcW w:w="2372" w:type="dxa"/>
          </w:tcPr>
          <w:p w:rsidR="00A63C73" w:rsidRPr="006A6B8F" w:rsidRDefault="00A63C73" w:rsidP="00DC6831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6A6B8F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2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3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vAlign w:val="center"/>
          </w:tcPr>
          <w:p w:rsidR="00A63C73" w:rsidRPr="006A6B8F" w:rsidRDefault="00A63C73" w:rsidP="001655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</w:tbl>
    <w:p w:rsidR="00DD4107" w:rsidRDefault="00DD4107" w:rsidP="00DD4107">
      <w:pPr>
        <w:pStyle w:val="a4"/>
        <w:tabs>
          <w:tab w:val="left" w:pos="426"/>
        </w:tabs>
        <w:spacing w:line="240" w:lineRule="auto"/>
        <w:ind w:left="0"/>
        <w:jc w:val="both"/>
      </w:pPr>
    </w:p>
    <w:p w:rsidR="00CC18D6" w:rsidRDefault="00CC18D6" w:rsidP="00CC18D6">
      <w:pPr>
        <w:pStyle w:val="a4"/>
        <w:tabs>
          <w:tab w:val="left" w:pos="426"/>
        </w:tabs>
        <w:spacing w:line="240" w:lineRule="auto"/>
        <w:ind w:left="0"/>
        <w:jc w:val="center"/>
      </w:pPr>
      <w:r w:rsidRPr="00CC18D6">
        <w:rPr>
          <w:noProof/>
        </w:rPr>
        <w:drawing>
          <wp:inline distT="0" distB="0" distL="0" distR="0">
            <wp:extent cx="4574896" cy="2128723"/>
            <wp:effectExtent l="1905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18D6" w:rsidRPr="00DD4107" w:rsidRDefault="00CC18D6" w:rsidP="00CC18D6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 w:rsidRPr="0069638B">
        <w:rPr>
          <w:rFonts w:ascii="Times New Roman" w:hAnsi="Times New Roman" w:cs="Times New Roman"/>
          <w:b/>
        </w:rPr>
        <w:t>Рис. 4.</w:t>
      </w:r>
      <w:r>
        <w:t xml:space="preserve"> </w:t>
      </w:r>
      <w:r>
        <w:rPr>
          <w:rFonts w:ascii="Times New Roman" w:hAnsi="Times New Roman" w:cs="Times New Roman"/>
        </w:rPr>
        <w:t>Участие в проектной деятельности</w:t>
      </w:r>
      <w:r w:rsidRPr="00DD41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%%</w:t>
      </w:r>
    </w:p>
    <w:p w:rsidR="00CC18D6" w:rsidRDefault="00CC18D6" w:rsidP="00CB0E00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FF3" w:rsidRDefault="004D579A" w:rsidP="00CB0E00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20F96">
        <w:rPr>
          <w:rFonts w:ascii="Times New Roman" w:hAnsi="Times New Roman" w:cs="Times New Roman"/>
          <w:sz w:val="24"/>
          <w:szCs w:val="24"/>
        </w:rPr>
        <w:t>мнению административно-управленческого персонала</w:t>
      </w:r>
      <w:r w:rsidR="00C54C1F">
        <w:rPr>
          <w:rFonts w:ascii="Times New Roman" w:hAnsi="Times New Roman" w:cs="Times New Roman"/>
          <w:sz w:val="24"/>
          <w:szCs w:val="24"/>
        </w:rPr>
        <w:t xml:space="preserve">, большинство студентов вузов </w:t>
      </w:r>
      <w:r w:rsidR="00A63C73"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r w:rsidR="00C54C1F">
        <w:rPr>
          <w:rFonts w:ascii="Times New Roman" w:hAnsi="Times New Roman" w:cs="Times New Roman"/>
          <w:sz w:val="24"/>
          <w:szCs w:val="24"/>
        </w:rPr>
        <w:t>в проектной деятельности. Баланс оценок</w:t>
      </w:r>
      <w:r w:rsidR="00DA6A2F">
        <w:rPr>
          <w:rFonts w:ascii="Times New Roman" w:hAnsi="Times New Roman" w:cs="Times New Roman"/>
          <w:sz w:val="24"/>
          <w:szCs w:val="24"/>
        </w:rPr>
        <w:t xml:space="preserve"> </w:t>
      </w:r>
      <w:r w:rsidR="00D25FF3">
        <w:rPr>
          <w:rFonts w:ascii="Times New Roman" w:hAnsi="Times New Roman" w:cs="Times New Roman"/>
          <w:sz w:val="24"/>
          <w:szCs w:val="24"/>
        </w:rPr>
        <w:t xml:space="preserve">положительный и </w:t>
      </w:r>
      <w:r w:rsidR="00DA6A2F">
        <w:rPr>
          <w:rFonts w:ascii="Times New Roman" w:hAnsi="Times New Roman" w:cs="Times New Roman"/>
          <w:sz w:val="24"/>
          <w:szCs w:val="24"/>
        </w:rPr>
        <w:t>с</w:t>
      </w:r>
      <w:r w:rsidR="00D25FF3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C54C1F">
        <w:rPr>
          <w:rFonts w:ascii="Times New Roman" w:hAnsi="Times New Roman" w:cs="Times New Roman"/>
          <w:sz w:val="24"/>
          <w:szCs w:val="24"/>
        </w:rPr>
        <w:t>+87%</w:t>
      </w:r>
      <w:r w:rsidR="00D25FF3">
        <w:rPr>
          <w:rFonts w:ascii="Times New Roman" w:hAnsi="Times New Roman" w:cs="Times New Roman"/>
          <w:sz w:val="24"/>
          <w:szCs w:val="24"/>
        </w:rPr>
        <w:t>.</w:t>
      </w:r>
      <w:r w:rsidR="00C54C1F">
        <w:rPr>
          <w:rFonts w:ascii="Times New Roman" w:hAnsi="Times New Roman" w:cs="Times New Roman"/>
          <w:sz w:val="24"/>
          <w:szCs w:val="24"/>
        </w:rPr>
        <w:t xml:space="preserve">  Как можно заметить, мотивация участия студентов в проектной деятельности</w:t>
      </w:r>
      <w:r w:rsidR="00386D7A">
        <w:rPr>
          <w:rFonts w:ascii="Times New Roman" w:hAnsi="Times New Roman" w:cs="Times New Roman"/>
          <w:sz w:val="24"/>
          <w:szCs w:val="24"/>
        </w:rPr>
        <w:t xml:space="preserve">, по мнению опрошенных, </w:t>
      </w:r>
      <w:r w:rsidR="00C54C1F">
        <w:rPr>
          <w:rFonts w:ascii="Times New Roman" w:hAnsi="Times New Roman" w:cs="Times New Roman"/>
          <w:sz w:val="24"/>
          <w:szCs w:val="24"/>
        </w:rPr>
        <w:t xml:space="preserve"> предопределяется не только тем, </w:t>
      </w:r>
      <w:r w:rsidR="00C54C1F">
        <w:rPr>
          <w:rFonts w:ascii="Times New Roman" w:hAnsi="Times New Roman" w:cs="Times New Roman"/>
          <w:sz w:val="24"/>
          <w:szCs w:val="24"/>
        </w:rPr>
        <w:lastRenderedPageBreak/>
        <w:t xml:space="preserve">что это обязательный </w:t>
      </w:r>
      <w:r w:rsidR="00386D7A">
        <w:rPr>
          <w:rFonts w:ascii="Times New Roman" w:hAnsi="Times New Roman" w:cs="Times New Roman"/>
          <w:sz w:val="24"/>
          <w:szCs w:val="24"/>
        </w:rPr>
        <w:t xml:space="preserve">формальный </w:t>
      </w:r>
      <w:r w:rsidR="00C54C1F">
        <w:rPr>
          <w:rFonts w:ascii="Times New Roman" w:hAnsi="Times New Roman" w:cs="Times New Roman"/>
          <w:sz w:val="24"/>
          <w:szCs w:val="24"/>
        </w:rPr>
        <w:t>элемент</w:t>
      </w:r>
      <w:r w:rsidR="00386D7A">
        <w:rPr>
          <w:rFonts w:ascii="Times New Roman" w:hAnsi="Times New Roman" w:cs="Times New Roman"/>
          <w:sz w:val="24"/>
          <w:szCs w:val="24"/>
        </w:rPr>
        <w:t xml:space="preserve"> образовательных программ (47%). 41% представителей АУП заявили о том, что студенты </w:t>
      </w:r>
      <w:r w:rsidR="00867694">
        <w:rPr>
          <w:rFonts w:ascii="Times New Roman" w:hAnsi="Times New Roman" w:cs="Times New Roman"/>
          <w:sz w:val="24"/>
          <w:szCs w:val="24"/>
        </w:rPr>
        <w:t>вуза уча</w:t>
      </w:r>
      <w:r w:rsidR="00386D7A">
        <w:rPr>
          <w:rFonts w:ascii="Times New Roman" w:hAnsi="Times New Roman" w:cs="Times New Roman"/>
          <w:sz w:val="24"/>
          <w:szCs w:val="24"/>
        </w:rPr>
        <w:t xml:space="preserve">ствовали по желанию.  </w:t>
      </w:r>
      <w:r w:rsidR="00C54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E00" w:rsidRPr="00493F44" w:rsidRDefault="00044415" w:rsidP="00CB0E00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Судя по дан</w:t>
      </w:r>
      <w:r w:rsidR="00A94ED8">
        <w:rPr>
          <w:rFonts w:ascii="Times New Roman" w:hAnsi="Times New Roman" w:cs="Times New Roman"/>
          <w:sz w:val="24"/>
          <w:szCs w:val="24"/>
        </w:rPr>
        <w:t>ным опроса ответы респондентов</w:t>
      </w:r>
      <w:r w:rsidR="00FF0237">
        <w:rPr>
          <w:rFonts w:ascii="Times New Roman" w:hAnsi="Times New Roman" w:cs="Times New Roman"/>
          <w:sz w:val="24"/>
          <w:szCs w:val="24"/>
        </w:rPr>
        <w:t>,</w:t>
      </w:r>
      <w:r w:rsidR="00A94ED8">
        <w:rPr>
          <w:rFonts w:ascii="Times New Roman" w:hAnsi="Times New Roman" w:cs="Times New Roman"/>
          <w:sz w:val="24"/>
          <w:szCs w:val="24"/>
        </w:rPr>
        <w:t xml:space="preserve"> отличаются  в зависимости от вуза. Чаще всего </w:t>
      </w:r>
      <w:r w:rsidR="00FF0237">
        <w:rPr>
          <w:rFonts w:ascii="Times New Roman" w:hAnsi="Times New Roman" w:cs="Times New Roman"/>
          <w:sz w:val="24"/>
          <w:szCs w:val="24"/>
        </w:rPr>
        <w:t>о том, что проектная деятельность является обязательным элементом образовательной программы</w:t>
      </w:r>
      <w:r w:rsidR="00DA6A2F">
        <w:rPr>
          <w:rFonts w:ascii="Times New Roman" w:hAnsi="Times New Roman" w:cs="Times New Roman"/>
          <w:sz w:val="24"/>
          <w:szCs w:val="24"/>
        </w:rPr>
        <w:t>,</w:t>
      </w:r>
      <w:r w:rsidR="00FF0237">
        <w:rPr>
          <w:rFonts w:ascii="Times New Roman" w:hAnsi="Times New Roman" w:cs="Times New Roman"/>
          <w:sz w:val="24"/>
          <w:szCs w:val="24"/>
        </w:rPr>
        <w:t xml:space="preserve">  заявляли представители </w:t>
      </w:r>
      <w:r w:rsidR="0083793C">
        <w:rPr>
          <w:rFonts w:ascii="Times New Roman" w:hAnsi="Times New Roman" w:cs="Times New Roman"/>
          <w:sz w:val="24"/>
          <w:szCs w:val="24"/>
        </w:rPr>
        <w:t>Московского педагогического</w:t>
      </w:r>
      <w:r w:rsidR="00FF0237" w:rsidRPr="00FF0237">
        <w:rPr>
          <w:rFonts w:ascii="Times New Roman" w:hAnsi="Times New Roman" w:cs="Times New Roman"/>
          <w:sz w:val="24"/>
          <w:szCs w:val="24"/>
        </w:rPr>
        <w:t xml:space="preserve"> гос</w:t>
      </w:r>
      <w:r w:rsidR="0083793C">
        <w:rPr>
          <w:rFonts w:ascii="Times New Roman" w:hAnsi="Times New Roman" w:cs="Times New Roman"/>
          <w:sz w:val="24"/>
          <w:szCs w:val="24"/>
        </w:rPr>
        <w:t>ударственного</w:t>
      </w:r>
      <w:r w:rsidR="00FF0237" w:rsidRPr="00FF023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3793C">
        <w:rPr>
          <w:rFonts w:ascii="Times New Roman" w:hAnsi="Times New Roman" w:cs="Times New Roman"/>
          <w:sz w:val="24"/>
          <w:szCs w:val="24"/>
        </w:rPr>
        <w:t>а</w:t>
      </w:r>
      <w:r w:rsidR="00DA6A2F">
        <w:rPr>
          <w:rFonts w:ascii="Times New Roman" w:hAnsi="Times New Roman" w:cs="Times New Roman"/>
          <w:sz w:val="24"/>
          <w:szCs w:val="24"/>
        </w:rPr>
        <w:t xml:space="preserve">, </w:t>
      </w:r>
      <w:r w:rsidR="00DA6A2F" w:rsidRPr="00DA6A2F">
        <w:rPr>
          <w:rFonts w:ascii="Times New Roman" w:hAnsi="Times New Roman" w:cs="Times New Roman"/>
          <w:sz w:val="24"/>
          <w:szCs w:val="24"/>
        </w:rPr>
        <w:t>Ярославск</w:t>
      </w:r>
      <w:r w:rsidR="00DA6A2F">
        <w:rPr>
          <w:rFonts w:ascii="Times New Roman" w:hAnsi="Times New Roman" w:cs="Times New Roman"/>
          <w:sz w:val="24"/>
          <w:szCs w:val="24"/>
        </w:rPr>
        <w:t>ого</w:t>
      </w:r>
      <w:r w:rsidR="00DA6A2F" w:rsidRPr="00DA6A2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A6A2F">
        <w:rPr>
          <w:rFonts w:ascii="Times New Roman" w:hAnsi="Times New Roman" w:cs="Times New Roman"/>
          <w:sz w:val="24"/>
          <w:szCs w:val="24"/>
        </w:rPr>
        <w:t>ого</w:t>
      </w:r>
      <w:r w:rsidR="00DA6A2F" w:rsidRPr="00DA6A2F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DA6A2F">
        <w:rPr>
          <w:rFonts w:ascii="Times New Roman" w:hAnsi="Times New Roman" w:cs="Times New Roman"/>
          <w:sz w:val="24"/>
          <w:szCs w:val="24"/>
        </w:rPr>
        <w:t>ого</w:t>
      </w:r>
      <w:r w:rsidR="00DA6A2F" w:rsidRPr="00DA6A2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DA6A2F">
        <w:rPr>
          <w:rFonts w:ascii="Times New Roman" w:hAnsi="Times New Roman" w:cs="Times New Roman"/>
          <w:sz w:val="24"/>
          <w:szCs w:val="24"/>
        </w:rPr>
        <w:t>а</w:t>
      </w:r>
      <w:r w:rsidR="00DA6A2F" w:rsidRPr="00DA6A2F">
        <w:rPr>
          <w:rFonts w:ascii="Times New Roman" w:hAnsi="Times New Roman" w:cs="Times New Roman"/>
          <w:sz w:val="24"/>
          <w:szCs w:val="24"/>
        </w:rPr>
        <w:t xml:space="preserve"> имени К.Д. Ушинского</w:t>
      </w:r>
      <w:r w:rsidR="00DA6A2F">
        <w:rPr>
          <w:rFonts w:ascii="Times New Roman" w:hAnsi="Times New Roman" w:cs="Times New Roman"/>
          <w:sz w:val="24"/>
          <w:szCs w:val="24"/>
        </w:rPr>
        <w:t>, К</w:t>
      </w:r>
      <w:r w:rsidR="00DA6A2F" w:rsidRPr="00DA6A2F">
        <w:rPr>
          <w:rFonts w:ascii="Times New Roman" w:hAnsi="Times New Roman" w:cs="Times New Roman"/>
          <w:sz w:val="24"/>
          <w:szCs w:val="24"/>
        </w:rPr>
        <w:t>расноярск</w:t>
      </w:r>
      <w:r w:rsidR="00DA6A2F">
        <w:rPr>
          <w:rFonts w:ascii="Times New Roman" w:hAnsi="Times New Roman" w:cs="Times New Roman"/>
          <w:sz w:val="24"/>
          <w:szCs w:val="24"/>
        </w:rPr>
        <w:t>ого</w:t>
      </w:r>
      <w:r w:rsidR="00DA6A2F" w:rsidRPr="00DA6A2F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A6A2F">
        <w:rPr>
          <w:rFonts w:ascii="Times New Roman" w:hAnsi="Times New Roman" w:cs="Times New Roman"/>
          <w:sz w:val="24"/>
          <w:szCs w:val="24"/>
        </w:rPr>
        <w:t>ого</w:t>
      </w:r>
      <w:r w:rsidR="00DA6A2F" w:rsidRPr="00DA6A2F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DA6A2F">
        <w:rPr>
          <w:rFonts w:ascii="Times New Roman" w:hAnsi="Times New Roman" w:cs="Times New Roman"/>
          <w:sz w:val="24"/>
          <w:szCs w:val="24"/>
        </w:rPr>
        <w:t>ого</w:t>
      </w:r>
      <w:r w:rsidR="00DA6A2F" w:rsidRPr="00DA6A2F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DA6A2F">
        <w:rPr>
          <w:rFonts w:ascii="Times New Roman" w:hAnsi="Times New Roman" w:cs="Times New Roman"/>
          <w:sz w:val="24"/>
          <w:szCs w:val="24"/>
        </w:rPr>
        <w:t>а</w:t>
      </w:r>
      <w:r w:rsidR="00DA6A2F" w:rsidRPr="00DA6A2F">
        <w:rPr>
          <w:rFonts w:ascii="Times New Roman" w:hAnsi="Times New Roman" w:cs="Times New Roman"/>
          <w:sz w:val="24"/>
          <w:szCs w:val="24"/>
        </w:rPr>
        <w:t xml:space="preserve"> имени В.П. Астафьева. </w:t>
      </w:r>
      <w:r w:rsidR="00DA6A2F">
        <w:rPr>
          <w:rFonts w:ascii="Times New Roman" w:hAnsi="Times New Roman" w:cs="Times New Roman"/>
          <w:sz w:val="24"/>
          <w:szCs w:val="24"/>
        </w:rPr>
        <w:t xml:space="preserve"> </w:t>
      </w:r>
      <w:r w:rsidR="00CB0E00">
        <w:rPr>
          <w:rFonts w:ascii="Times New Roman" w:hAnsi="Times New Roman" w:cs="Times New Roman"/>
          <w:sz w:val="24"/>
          <w:szCs w:val="24"/>
        </w:rPr>
        <w:t xml:space="preserve">Напротив, представители </w:t>
      </w:r>
      <w:r w:rsidR="00CB0E00" w:rsidRPr="00CB0E00">
        <w:rPr>
          <w:rFonts w:ascii="Times New Roman" w:hAnsi="Times New Roman" w:cs="Times New Roman"/>
          <w:sz w:val="24"/>
          <w:szCs w:val="24"/>
        </w:rPr>
        <w:t>Славянский университет Республики Молдова</w:t>
      </w:r>
      <w:r w:rsidR="00CB0E00">
        <w:rPr>
          <w:rFonts w:ascii="Times New Roman" w:hAnsi="Times New Roman" w:cs="Times New Roman"/>
          <w:sz w:val="24"/>
          <w:szCs w:val="24"/>
        </w:rPr>
        <w:t xml:space="preserve"> чаще, чем в целом по выборке, </w:t>
      </w:r>
      <w:r w:rsidR="00CB0E00" w:rsidRPr="00CB0E00">
        <w:rPr>
          <w:rFonts w:ascii="Times New Roman" w:hAnsi="Times New Roman" w:cs="Times New Roman"/>
          <w:sz w:val="24"/>
          <w:szCs w:val="24"/>
        </w:rPr>
        <w:t xml:space="preserve">фиксировали неформальный характер участие студентов в проектной деятельности </w:t>
      </w:r>
      <w:r w:rsidR="00CB0E00">
        <w:rPr>
          <w:rFonts w:ascii="Times New Roman" w:hAnsi="Times New Roman" w:cs="Times New Roman"/>
          <w:sz w:val="24"/>
          <w:szCs w:val="24"/>
        </w:rPr>
        <w:t>–</w:t>
      </w:r>
      <w:r w:rsidR="00CB0E00" w:rsidRPr="00CB0E00">
        <w:rPr>
          <w:rFonts w:ascii="Times New Roman" w:hAnsi="Times New Roman" w:cs="Times New Roman"/>
          <w:sz w:val="24"/>
          <w:szCs w:val="24"/>
        </w:rPr>
        <w:t xml:space="preserve"> </w:t>
      </w:r>
      <w:r w:rsidR="00CB0E00">
        <w:rPr>
          <w:rFonts w:ascii="Times New Roman" w:hAnsi="Times New Roman" w:cs="Times New Roman"/>
          <w:sz w:val="24"/>
          <w:szCs w:val="24"/>
        </w:rPr>
        <w:t>«</w:t>
      </w:r>
      <w:r w:rsidR="00CB0E00" w:rsidRPr="00CB0E00">
        <w:rPr>
          <w:rFonts w:ascii="Times New Roman" w:hAnsi="Times New Roman" w:cs="Times New Roman"/>
          <w:sz w:val="24"/>
          <w:szCs w:val="24"/>
        </w:rPr>
        <w:t>необязательно, по желанию</w:t>
      </w:r>
      <w:r w:rsidR="00CB0E00">
        <w:rPr>
          <w:rFonts w:ascii="Times New Roman" w:hAnsi="Times New Roman" w:cs="Times New Roman"/>
          <w:sz w:val="24"/>
          <w:szCs w:val="24"/>
        </w:rPr>
        <w:t>»</w:t>
      </w:r>
      <w:r w:rsidR="00CB0E00" w:rsidRPr="00CB0E00">
        <w:rPr>
          <w:rFonts w:ascii="Times New Roman" w:hAnsi="Times New Roman" w:cs="Times New Roman"/>
          <w:sz w:val="24"/>
          <w:szCs w:val="24"/>
        </w:rPr>
        <w:t>.</w:t>
      </w:r>
      <w:r w:rsidR="00CB0E00" w:rsidRPr="00493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44" w:rsidRPr="00DA6A2F" w:rsidRDefault="00493F44" w:rsidP="00CB0E00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F44">
        <w:rPr>
          <w:rFonts w:ascii="Times New Roman" w:hAnsi="Times New Roman" w:cs="Times New Roman"/>
          <w:sz w:val="24"/>
          <w:szCs w:val="24"/>
        </w:rPr>
        <w:t xml:space="preserve">Как можно заметить, наличие </w:t>
      </w:r>
      <w:r w:rsidR="00120F96">
        <w:rPr>
          <w:rFonts w:ascii="Times New Roman" w:hAnsi="Times New Roman" w:cs="Times New Roman"/>
          <w:sz w:val="24"/>
          <w:szCs w:val="24"/>
        </w:rPr>
        <w:t>большого</w:t>
      </w:r>
      <w:r w:rsidRPr="00493F44">
        <w:rPr>
          <w:rFonts w:ascii="Times New Roman" w:hAnsi="Times New Roman" w:cs="Times New Roman"/>
          <w:sz w:val="24"/>
          <w:szCs w:val="24"/>
        </w:rPr>
        <w:t xml:space="preserve">  количества высших учебных заведений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25FF3">
        <w:rPr>
          <w:rFonts w:ascii="Times New Roman" w:hAnsi="Times New Roman" w:cs="Times New Roman"/>
          <w:sz w:val="24"/>
          <w:szCs w:val="24"/>
        </w:rPr>
        <w:t>территориальном</w:t>
      </w:r>
      <w:r>
        <w:rPr>
          <w:rFonts w:ascii="Times New Roman" w:hAnsi="Times New Roman" w:cs="Times New Roman"/>
          <w:sz w:val="24"/>
          <w:szCs w:val="24"/>
        </w:rPr>
        <w:t xml:space="preserve"> разрезе </w:t>
      </w:r>
      <w:r w:rsidRPr="00493F44">
        <w:rPr>
          <w:rFonts w:ascii="Times New Roman" w:hAnsi="Times New Roman" w:cs="Times New Roman"/>
          <w:sz w:val="24"/>
          <w:szCs w:val="24"/>
        </w:rPr>
        <w:t>и, как следствие, высокой конкуренции, обусловлива</w:t>
      </w:r>
      <w:r w:rsidR="00120F96">
        <w:rPr>
          <w:rFonts w:ascii="Times New Roman" w:hAnsi="Times New Roman" w:cs="Times New Roman"/>
          <w:sz w:val="24"/>
          <w:szCs w:val="24"/>
        </w:rPr>
        <w:t>е</w:t>
      </w:r>
      <w:r w:rsidRPr="00493F44">
        <w:rPr>
          <w:rFonts w:ascii="Times New Roman" w:hAnsi="Times New Roman" w:cs="Times New Roman"/>
          <w:sz w:val="24"/>
          <w:szCs w:val="24"/>
        </w:rPr>
        <w:t>т необходимость формировани</w:t>
      </w:r>
      <w:r w:rsidR="00120F96">
        <w:rPr>
          <w:rFonts w:ascii="Times New Roman" w:hAnsi="Times New Roman" w:cs="Times New Roman"/>
          <w:sz w:val="24"/>
          <w:szCs w:val="24"/>
        </w:rPr>
        <w:t>я</w:t>
      </w:r>
      <w:r w:rsidRPr="00493F44">
        <w:rPr>
          <w:rFonts w:ascii="Times New Roman" w:hAnsi="Times New Roman" w:cs="Times New Roman"/>
          <w:sz w:val="24"/>
          <w:szCs w:val="24"/>
        </w:rPr>
        <w:t xml:space="preserve"> проектных компетенций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93F44">
        <w:rPr>
          <w:rFonts w:ascii="Times New Roman" w:hAnsi="Times New Roman" w:cs="Times New Roman"/>
          <w:sz w:val="24"/>
          <w:szCs w:val="24"/>
        </w:rPr>
        <w:t xml:space="preserve">озволяющих молодым специалистам </w:t>
      </w:r>
      <w:r w:rsidR="00120F96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493F44">
        <w:rPr>
          <w:rFonts w:ascii="Times New Roman" w:hAnsi="Times New Roman" w:cs="Times New Roman"/>
          <w:sz w:val="24"/>
          <w:szCs w:val="24"/>
        </w:rPr>
        <w:t>адаптироваться к требованиям рынка труда</w:t>
      </w:r>
      <w:r>
        <w:rPr>
          <w:rFonts w:ascii="Times New Roman" w:hAnsi="Times New Roman" w:cs="Times New Roman"/>
          <w:sz w:val="24"/>
          <w:szCs w:val="24"/>
        </w:rPr>
        <w:t xml:space="preserve"> и отвечать запросам современных работодателей</w:t>
      </w:r>
      <w:r w:rsidRPr="00493F44">
        <w:rPr>
          <w:rFonts w:ascii="Times New Roman" w:hAnsi="Times New Roman" w:cs="Times New Roman"/>
          <w:sz w:val="24"/>
          <w:szCs w:val="24"/>
        </w:rPr>
        <w:t xml:space="preserve">. </w:t>
      </w:r>
      <w:r w:rsidR="00073435">
        <w:rPr>
          <w:rFonts w:ascii="Times New Roman" w:hAnsi="Times New Roman" w:cs="Times New Roman"/>
          <w:sz w:val="24"/>
          <w:szCs w:val="24"/>
        </w:rPr>
        <w:t xml:space="preserve">Степень реализации молодежных проектов и инициатив во многом зависит от имеющихся у вуза ресурсных возможностей. </w:t>
      </w:r>
    </w:p>
    <w:p w:rsidR="00DB308B" w:rsidRDefault="006B22F6" w:rsidP="00120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2F6">
        <w:rPr>
          <w:rFonts w:ascii="Times New Roman" w:hAnsi="Times New Roman" w:cs="Times New Roman"/>
          <w:sz w:val="24"/>
          <w:szCs w:val="24"/>
        </w:rPr>
        <w:t>В ходе опроса респондентам был задан вопрос: «</w:t>
      </w:r>
      <w:r>
        <w:rPr>
          <w:rFonts w:ascii="Times New Roman" w:hAnsi="Times New Roman" w:cs="Times New Roman"/>
          <w:sz w:val="24"/>
          <w:szCs w:val="24"/>
        </w:rPr>
        <w:t>Оцените уровень следующих видов поддержки молодежных проектов и инициатив в Вашем вузе?»</w:t>
      </w:r>
      <w:r w:rsidR="008857C6">
        <w:rPr>
          <w:rFonts w:ascii="Times New Roman" w:hAnsi="Times New Roman" w:cs="Times New Roman"/>
          <w:sz w:val="24"/>
          <w:szCs w:val="24"/>
        </w:rPr>
        <w:t xml:space="preserve"> </w:t>
      </w:r>
      <w:r w:rsidR="00DB308B" w:rsidRPr="00DA6A2F">
        <w:rPr>
          <w:rFonts w:ascii="Times New Roman" w:hAnsi="Times New Roman" w:cs="Times New Roman"/>
          <w:sz w:val="24"/>
          <w:szCs w:val="24"/>
        </w:rPr>
        <w:t>(</w:t>
      </w:r>
      <w:r w:rsidR="00DA6A2F" w:rsidRPr="00DA6A2F">
        <w:rPr>
          <w:rFonts w:ascii="Times New Roman" w:hAnsi="Times New Roman" w:cs="Times New Roman"/>
          <w:sz w:val="24"/>
          <w:szCs w:val="24"/>
        </w:rPr>
        <w:t>табл.5</w:t>
      </w:r>
      <w:r w:rsidR="00DB308B" w:rsidRPr="00DA6A2F">
        <w:rPr>
          <w:rFonts w:ascii="Times New Roman" w:hAnsi="Times New Roman" w:cs="Times New Roman"/>
          <w:sz w:val="24"/>
          <w:szCs w:val="24"/>
        </w:rPr>
        <w:t>)</w:t>
      </w:r>
      <w:r w:rsidR="00CA03F2">
        <w:rPr>
          <w:rFonts w:ascii="Times New Roman" w:hAnsi="Times New Roman" w:cs="Times New Roman"/>
          <w:sz w:val="24"/>
          <w:szCs w:val="24"/>
        </w:rPr>
        <w:t>.</w:t>
      </w:r>
      <w:r w:rsidR="00DB308B" w:rsidRPr="003D7F69">
        <w:rPr>
          <w:rFonts w:ascii="Times New Roman" w:hAnsi="Times New Roman"/>
          <w:sz w:val="24"/>
          <w:szCs w:val="24"/>
        </w:rPr>
        <w:t xml:space="preserve"> </w:t>
      </w:r>
    </w:p>
    <w:p w:rsidR="00D25FF3" w:rsidRDefault="009311A0" w:rsidP="00120F96">
      <w:pPr>
        <w:pStyle w:val="a4"/>
        <w:spacing w:line="240" w:lineRule="auto"/>
        <w:ind w:left="0" w:firstLine="709"/>
        <w:jc w:val="both"/>
        <w:rPr>
          <w:rFonts w:eastAsiaTheme="minorHAnsi"/>
          <w:lang w:eastAsia="en-US"/>
        </w:rPr>
      </w:pPr>
      <w:r>
        <w:t xml:space="preserve">Не у кого не вызывает сомнений важность поддержки молодежных проектов и инициатив. </w:t>
      </w:r>
      <w:r w:rsidRPr="009311A0">
        <w:rPr>
          <w:rFonts w:eastAsiaTheme="minorHAnsi"/>
          <w:lang w:eastAsia="en-US"/>
        </w:rPr>
        <w:t xml:space="preserve">Участники опроса в целом по выборке удовлетворительно оценивают имеющиеся формы поддержки. </w:t>
      </w:r>
      <w:r w:rsidR="000F6755">
        <w:t>Уровень поддержки молодежных проектов и инициатив в целом по выборке составляет 75% к необходимому уровню.</w:t>
      </w:r>
      <w:r w:rsidRPr="009311A0">
        <w:rPr>
          <w:rFonts w:eastAsiaTheme="minorHAnsi"/>
          <w:lang w:eastAsia="en-US"/>
        </w:rPr>
        <w:t xml:space="preserve"> </w:t>
      </w:r>
    </w:p>
    <w:p w:rsidR="009311A0" w:rsidRDefault="009311A0" w:rsidP="00120F96">
      <w:pPr>
        <w:pStyle w:val="a4"/>
        <w:spacing w:line="24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Ниже, чем в среднем по выборке, отмечается степень по следующим видам поддержки: финансово-экономическая (66%), юридическа</w:t>
      </w:r>
      <w:r w:rsidR="00CA03F2">
        <w:rPr>
          <w:rFonts w:eastAsiaTheme="minorHAnsi"/>
          <w:lang w:eastAsia="en-US"/>
        </w:rPr>
        <w:t>я (68%), материально-техническая</w:t>
      </w:r>
      <w:r>
        <w:rPr>
          <w:rFonts w:eastAsiaTheme="minorHAnsi"/>
          <w:lang w:eastAsia="en-US"/>
        </w:rPr>
        <w:t xml:space="preserve"> поддержка (70%). Очевидно, что многие вопросы, связанные с  повышением значимости той или иной формы поддержки, определяются  нормативно-правовой базой, а также форматом межуровневых отношений  по поводу проектной деятельности.</w:t>
      </w:r>
      <w:r w:rsidRPr="000F6755">
        <w:rPr>
          <w:rFonts w:eastAsiaTheme="minorHAnsi"/>
          <w:lang w:eastAsia="en-US"/>
        </w:rPr>
        <w:t xml:space="preserve"> </w:t>
      </w:r>
      <w:r w:rsidR="005D4D59">
        <w:rPr>
          <w:rFonts w:eastAsiaTheme="minorHAnsi"/>
          <w:lang w:eastAsia="en-US"/>
        </w:rPr>
        <w:t xml:space="preserve">Проектная составляющая </w:t>
      </w:r>
      <w:r w:rsidR="00C345E9">
        <w:rPr>
          <w:rFonts w:eastAsiaTheme="minorHAnsi"/>
          <w:lang w:eastAsia="en-US"/>
        </w:rPr>
        <w:t xml:space="preserve">в рамках образовательной деятельности </w:t>
      </w:r>
      <w:r w:rsidR="005D4D59">
        <w:rPr>
          <w:rFonts w:eastAsiaTheme="minorHAnsi"/>
          <w:lang w:eastAsia="en-US"/>
        </w:rPr>
        <w:t xml:space="preserve">в зависимости от  поставленных задач </w:t>
      </w:r>
      <w:r w:rsidR="00C345E9">
        <w:rPr>
          <w:rFonts w:eastAsiaTheme="minorHAnsi"/>
          <w:lang w:eastAsia="en-US"/>
        </w:rPr>
        <w:t xml:space="preserve">должна </w:t>
      </w:r>
      <w:r w:rsidR="005D4D59">
        <w:rPr>
          <w:rFonts w:eastAsiaTheme="minorHAnsi"/>
          <w:lang w:eastAsia="en-US"/>
        </w:rPr>
        <w:t xml:space="preserve">иметь </w:t>
      </w:r>
      <w:r w:rsidR="00265494">
        <w:rPr>
          <w:rFonts w:eastAsiaTheme="minorHAnsi"/>
          <w:lang w:eastAsia="en-US"/>
        </w:rPr>
        <w:t>«</w:t>
      </w:r>
      <w:r w:rsidR="005D4D59">
        <w:rPr>
          <w:rFonts w:eastAsiaTheme="minorHAnsi"/>
          <w:lang w:eastAsia="en-US"/>
        </w:rPr>
        <w:t>стратегический характер</w:t>
      </w:r>
      <w:r w:rsidR="00265494">
        <w:rPr>
          <w:rFonts w:eastAsiaTheme="minorHAnsi"/>
          <w:lang w:eastAsia="en-US"/>
        </w:rPr>
        <w:t>»</w:t>
      </w:r>
      <w:r w:rsidR="005D4D59">
        <w:rPr>
          <w:rFonts w:eastAsiaTheme="minorHAnsi"/>
          <w:lang w:eastAsia="en-US"/>
        </w:rPr>
        <w:t xml:space="preserve">  и предусматривать  возможность достижения </w:t>
      </w:r>
      <w:r w:rsidR="00C345E9">
        <w:rPr>
          <w:rFonts w:eastAsiaTheme="minorHAnsi"/>
          <w:lang w:eastAsia="en-US"/>
        </w:rPr>
        <w:t xml:space="preserve">конкретных практических целей, например: вывод нового продукта на рынок, построение </w:t>
      </w:r>
      <w:proofErr w:type="spellStart"/>
      <w:proofErr w:type="gramStart"/>
      <w:r w:rsidR="00C345E9">
        <w:rPr>
          <w:rFonts w:eastAsiaTheme="minorHAnsi"/>
          <w:lang w:eastAsia="en-US"/>
        </w:rPr>
        <w:t>бизнес-модели</w:t>
      </w:r>
      <w:proofErr w:type="spellEnd"/>
      <w:proofErr w:type="gramEnd"/>
      <w:r w:rsidR="00C345E9">
        <w:rPr>
          <w:rFonts w:eastAsiaTheme="minorHAnsi"/>
          <w:lang w:eastAsia="en-US"/>
        </w:rPr>
        <w:t xml:space="preserve">, синхронизация бизнес-процессов и т.д. </w:t>
      </w:r>
    </w:p>
    <w:p w:rsidR="00DD4107" w:rsidRPr="00DD4107" w:rsidRDefault="00DD4107" w:rsidP="00DD4107">
      <w:pPr>
        <w:spacing w:line="240" w:lineRule="auto"/>
        <w:ind w:left="927"/>
        <w:jc w:val="right"/>
        <w:rPr>
          <w:rFonts w:ascii="Times New Roman" w:hAnsi="Times New Roman" w:cs="Times New Roman"/>
        </w:rPr>
      </w:pPr>
      <w:r w:rsidRPr="00DD4107">
        <w:rPr>
          <w:rFonts w:ascii="Times New Roman" w:hAnsi="Times New Roman" w:cs="Times New Roman"/>
          <w:b/>
          <w:bCs/>
        </w:rPr>
        <w:t xml:space="preserve">Таблица </w:t>
      </w:r>
      <w:r w:rsidR="00ED596F">
        <w:rPr>
          <w:rFonts w:ascii="Times New Roman" w:hAnsi="Times New Roman" w:cs="Times New Roman"/>
          <w:b/>
          <w:bCs/>
        </w:rPr>
        <w:t>5</w:t>
      </w:r>
      <w:r w:rsidRPr="00DD4107">
        <w:rPr>
          <w:rFonts w:ascii="Times New Roman" w:hAnsi="Times New Roman" w:cs="Times New Roman"/>
          <w:b/>
          <w:bCs/>
        </w:rPr>
        <w:t>.</w:t>
      </w:r>
    </w:p>
    <w:p w:rsidR="00DD4107" w:rsidRPr="00DD4107" w:rsidRDefault="00DD4107" w:rsidP="00DD4107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уровня поддержки молодежных проектов и инициатив</w:t>
      </w:r>
      <w:r w:rsidRPr="00DD4107">
        <w:rPr>
          <w:rFonts w:ascii="Times New Roman" w:hAnsi="Times New Roman" w:cs="Times New Roman"/>
        </w:rPr>
        <w:t xml:space="preserve">, </w:t>
      </w:r>
      <w:r w:rsidR="00475F2C">
        <w:rPr>
          <w:rFonts w:ascii="Times New Roman" w:hAnsi="Times New Roman" w:cs="Times New Roman"/>
        </w:rPr>
        <w:t>баллы</w:t>
      </w:r>
    </w:p>
    <w:tbl>
      <w:tblPr>
        <w:tblW w:w="0" w:type="auto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63"/>
        <w:gridCol w:w="363"/>
        <w:gridCol w:w="364"/>
        <w:gridCol w:w="363"/>
        <w:gridCol w:w="363"/>
        <w:gridCol w:w="364"/>
        <w:gridCol w:w="363"/>
        <w:gridCol w:w="363"/>
        <w:gridCol w:w="364"/>
        <w:gridCol w:w="363"/>
        <w:gridCol w:w="363"/>
        <w:gridCol w:w="364"/>
        <w:gridCol w:w="363"/>
        <w:gridCol w:w="514"/>
      </w:tblGrid>
      <w:tr w:rsidR="005F7526" w:rsidRPr="00FB1170" w:rsidTr="00267130">
        <w:trPr>
          <w:cantSplit/>
          <w:trHeight w:val="1739"/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F7526" w:rsidRPr="003D7F69" w:rsidRDefault="005F7526" w:rsidP="005F7526">
            <w:pPr>
              <w:spacing w:after="0" w:line="240" w:lineRule="auto"/>
              <w:rPr>
                <w:rFonts w:ascii="YS Text" w:hAnsi="YS Text"/>
                <w:b/>
                <w:sz w:val="23"/>
                <w:szCs w:val="23"/>
              </w:rPr>
            </w:pPr>
            <w:r w:rsidRPr="003D7F69">
              <w:rPr>
                <w:rFonts w:ascii="YS Text" w:hAnsi="YS Text"/>
                <w:b/>
                <w:sz w:val="23"/>
                <w:szCs w:val="23"/>
              </w:rPr>
              <w:t xml:space="preserve">Вид поддержки 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0735E2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26" w:rsidRPr="002D315C" w:rsidRDefault="005F7526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C63AC" w:rsidRPr="00FB1170" w:rsidTr="00267130">
        <w:trPr>
          <w:jc w:val="center"/>
        </w:trPr>
        <w:tc>
          <w:tcPr>
            <w:tcW w:w="3828" w:type="dxa"/>
            <w:shd w:val="clear" w:color="auto" w:fill="DAEEF3" w:themeFill="accent5" w:themeFillTint="33"/>
          </w:tcPr>
          <w:p w:rsidR="00DC63AC" w:rsidRPr="00073435" w:rsidRDefault="00DC63AC" w:rsidP="00881A7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hanging="142"/>
              <w:rPr>
                <w:rFonts w:ascii="YS Text" w:hAnsi="YS Text"/>
                <w:sz w:val="20"/>
                <w:szCs w:val="20"/>
              </w:rPr>
            </w:pPr>
            <w:r w:rsidRPr="00073435">
              <w:rPr>
                <w:rFonts w:ascii="YS Text" w:hAnsi="YS Text"/>
                <w:sz w:val="20"/>
                <w:szCs w:val="20"/>
              </w:rPr>
              <w:t xml:space="preserve">Финансово-экономическая поддержка </w:t>
            </w:r>
          </w:p>
        </w:tc>
        <w:tc>
          <w:tcPr>
            <w:tcW w:w="363" w:type="dxa"/>
            <w:shd w:val="clear" w:color="auto" w:fill="DAEEF3" w:themeFill="accent5" w:themeFillTint="33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3,1</w:t>
            </w:r>
          </w:p>
        </w:tc>
        <w:tc>
          <w:tcPr>
            <w:tcW w:w="363" w:type="dxa"/>
            <w:shd w:val="clear" w:color="auto" w:fill="DAEEF3" w:themeFill="accent5" w:themeFillTint="33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2,4</w:t>
            </w:r>
          </w:p>
        </w:tc>
        <w:tc>
          <w:tcPr>
            <w:tcW w:w="364" w:type="dxa"/>
            <w:shd w:val="clear" w:color="auto" w:fill="DAEEF3" w:themeFill="accent5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2,9</w:t>
            </w:r>
          </w:p>
        </w:tc>
        <w:tc>
          <w:tcPr>
            <w:tcW w:w="363" w:type="dxa"/>
            <w:shd w:val="clear" w:color="auto" w:fill="DAEEF3" w:themeFill="accent5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363" w:type="dxa"/>
            <w:shd w:val="clear" w:color="auto" w:fill="DAEEF3" w:themeFill="accent5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64" w:type="dxa"/>
            <w:shd w:val="clear" w:color="auto" w:fill="DAEEF3" w:themeFill="accent5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363" w:type="dxa"/>
            <w:shd w:val="clear" w:color="auto" w:fill="DAEEF3" w:themeFill="accent5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63" w:type="dxa"/>
            <w:shd w:val="clear" w:color="auto" w:fill="DAEEF3" w:themeFill="accent5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64" w:type="dxa"/>
            <w:shd w:val="clear" w:color="auto" w:fill="DAEEF3" w:themeFill="accent5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b/>
                <w:sz w:val="10"/>
                <w:szCs w:val="10"/>
              </w:rPr>
              <w:t>2,5</w:t>
            </w:r>
          </w:p>
        </w:tc>
        <w:tc>
          <w:tcPr>
            <w:tcW w:w="363" w:type="dxa"/>
            <w:shd w:val="clear" w:color="auto" w:fill="DAEEF3" w:themeFill="accent5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3,2</w:t>
            </w:r>
          </w:p>
        </w:tc>
        <w:tc>
          <w:tcPr>
            <w:tcW w:w="363" w:type="dxa"/>
            <w:shd w:val="clear" w:color="auto" w:fill="DAEEF3" w:themeFill="accent5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64" w:type="dxa"/>
            <w:shd w:val="clear" w:color="auto" w:fill="DAEEF3" w:themeFill="accent5" w:themeFillTint="33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63" w:type="dxa"/>
            <w:shd w:val="clear" w:color="auto" w:fill="DAEEF3" w:themeFill="accent5" w:themeFillTint="33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3,1</w:t>
            </w:r>
          </w:p>
        </w:tc>
        <w:tc>
          <w:tcPr>
            <w:tcW w:w="514" w:type="dxa"/>
            <w:shd w:val="clear" w:color="auto" w:fill="DAEEF3" w:themeFill="accent5" w:themeFillTint="33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3,3</w:t>
            </w:r>
          </w:p>
        </w:tc>
      </w:tr>
      <w:tr w:rsidR="00DC63AC" w:rsidRPr="00FB1170" w:rsidTr="00267130">
        <w:trPr>
          <w:jc w:val="center"/>
        </w:trPr>
        <w:tc>
          <w:tcPr>
            <w:tcW w:w="3828" w:type="dxa"/>
          </w:tcPr>
          <w:p w:rsidR="00DC63AC" w:rsidRPr="00073435" w:rsidRDefault="00DC63AC" w:rsidP="00881A7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hanging="142"/>
              <w:rPr>
                <w:rFonts w:ascii="YS Text" w:hAnsi="YS Text"/>
                <w:sz w:val="20"/>
                <w:szCs w:val="20"/>
              </w:rPr>
            </w:pPr>
            <w:r w:rsidRPr="00073435">
              <w:rPr>
                <w:rFonts w:ascii="YS Text" w:hAnsi="YS Text"/>
                <w:sz w:val="20"/>
                <w:szCs w:val="20"/>
              </w:rPr>
              <w:t xml:space="preserve">Материально-техническая поддержка </w:t>
            </w:r>
          </w:p>
        </w:tc>
        <w:tc>
          <w:tcPr>
            <w:tcW w:w="363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3,4</w:t>
            </w:r>
          </w:p>
        </w:tc>
        <w:tc>
          <w:tcPr>
            <w:tcW w:w="363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364" w:type="dxa"/>
            <w:shd w:val="clear" w:color="auto" w:fill="EAF1DD" w:themeFill="accent3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b/>
                <w:sz w:val="10"/>
                <w:szCs w:val="10"/>
              </w:rPr>
              <w:t>2.7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3,3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3,3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64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63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2,9</w:t>
            </w:r>
          </w:p>
        </w:tc>
        <w:tc>
          <w:tcPr>
            <w:tcW w:w="514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</w:tr>
      <w:tr w:rsidR="00DC63AC" w:rsidRPr="00FB1170" w:rsidTr="00267130">
        <w:trPr>
          <w:jc w:val="center"/>
        </w:trPr>
        <w:tc>
          <w:tcPr>
            <w:tcW w:w="3828" w:type="dxa"/>
          </w:tcPr>
          <w:p w:rsidR="00DC63AC" w:rsidRPr="00073435" w:rsidRDefault="00DC63AC" w:rsidP="00881A7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hanging="142"/>
              <w:rPr>
                <w:rFonts w:ascii="YS Text" w:hAnsi="YS Text"/>
                <w:sz w:val="20"/>
                <w:szCs w:val="20"/>
              </w:rPr>
            </w:pPr>
            <w:r w:rsidRPr="00073435">
              <w:rPr>
                <w:rFonts w:ascii="YS Text" w:hAnsi="YS Text"/>
                <w:sz w:val="20"/>
                <w:szCs w:val="20"/>
              </w:rPr>
              <w:t>Информационная поддержка</w:t>
            </w:r>
          </w:p>
        </w:tc>
        <w:tc>
          <w:tcPr>
            <w:tcW w:w="363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64" w:type="dxa"/>
            <w:shd w:val="clear" w:color="auto" w:fill="EAF1DD" w:themeFill="accent3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b/>
                <w:sz w:val="10"/>
                <w:szCs w:val="10"/>
              </w:rPr>
              <w:t>3,4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4,6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64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4.6</w:t>
            </w:r>
          </w:p>
        </w:tc>
        <w:tc>
          <w:tcPr>
            <w:tcW w:w="363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514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</w:tr>
      <w:tr w:rsidR="00DC63AC" w:rsidRPr="00FB1170" w:rsidTr="00267130">
        <w:trPr>
          <w:jc w:val="center"/>
        </w:trPr>
        <w:tc>
          <w:tcPr>
            <w:tcW w:w="3828" w:type="dxa"/>
          </w:tcPr>
          <w:p w:rsidR="00DC63AC" w:rsidRPr="00073435" w:rsidRDefault="00DC63AC" w:rsidP="00881A7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hanging="142"/>
              <w:rPr>
                <w:rFonts w:ascii="YS Text" w:hAnsi="YS Text"/>
                <w:sz w:val="20"/>
                <w:szCs w:val="20"/>
              </w:rPr>
            </w:pPr>
            <w:r w:rsidRPr="00073435">
              <w:rPr>
                <w:rFonts w:ascii="YS Text" w:hAnsi="YS Text"/>
                <w:sz w:val="20"/>
                <w:szCs w:val="20"/>
              </w:rPr>
              <w:t>Кадровая поддержка</w:t>
            </w:r>
          </w:p>
        </w:tc>
        <w:tc>
          <w:tcPr>
            <w:tcW w:w="363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3.9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64" w:type="dxa"/>
            <w:shd w:val="clear" w:color="auto" w:fill="EAF1DD" w:themeFill="accent3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4,6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64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63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3,4</w:t>
            </w:r>
          </w:p>
        </w:tc>
        <w:tc>
          <w:tcPr>
            <w:tcW w:w="514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</w:tr>
      <w:tr w:rsidR="00DC63AC" w:rsidRPr="00FB1170" w:rsidTr="00267130">
        <w:trPr>
          <w:jc w:val="center"/>
        </w:trPr>
        <w:tc>
          <w:tcPr>
            <w:tcW w:w="3828" w:type="dxa"/>
          </w:tcPr>
          <w:p w:rsidR="00DC63AC" w:rsidRPr="00073435" w:rsidRDefault="00DC63AC" w:rsidP="00881A7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hanging="142"/>
              <w:rPr>
                <w:rFonts w:ascii="YS Text" w:hAnsi="YS Text"/>
                <w:sz w:val="20"/>
                <w:szCs w:val="20"/>
              </w:rPr>
            </w:pPr>
            <w:r w:rsidRPr="00073435">
              <w:rPr>
                <w:rFonts w:ascii="YS Text" w:hAnsi="YS Text"/>
                <w:sz w:val="20"/>
                <w:szCs w:val="20"/>
              </w:rPr>
              <w:t>Административная поддержка</w:t>
            </w:r>
          </w:p>
        </w:tc>
        <w:tc>
          <w:tcPr>
            <w:tcW w:w="363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4,03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4,6</w:t>
            </w:r>
          </w:p>
        </w:tc>
        <w:tc>
          <w:tcPr>
            <w:tcW w:w="364" w:type="dxa"/>
            <w:shd w:val="clear" w:color="auto" w:fill="EAF1DD" w:themeFill="accent3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3,4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4,7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</w:t>
            </w:r>
            <w:r w:rsidR="00EA654F" w:rsidRPr="00DB0692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364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63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514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</w:tr>
      <w:tr w:rsidR="00DC63AC" w:rsidRPr="00FB1170" w:rsidTr="00267130">
        <w:trPr>
          <w:jc w:val="center"/>
        </w:trPr>
        <w:tc>
          <w:tcPr>
            <w:tcW w:w="3828" w:type="dxa"/>
          </w:tcPr>
          <w:p w:rsidR="00DC63AC" w:rsidRPr="00073435" w:rsidRDefault="00DC63AC" w:rsidP="00881A7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hanging="142"/>
              <w:rPr>
                <w:rFonts w:ascii="YS Text" w:hAnsi="YS Text"/>
                <w:sz w:val="20"/>
                <w:szCs w:val="20"/>
              </w:rPr>
            </w:pPr>
            <w:r w:rsidRPr="00073435">
              <w:rPr>
                <w:rFonts w:ascii="YS Text" w:hAnsi="YS Text"/>
                <w:sz w:val="20"/>
                <w:szCs w:val="20"/>
              </w:rPr>
              <w:t>Юридическая поддержка</w:t>
            </w:r>
          </w:p>
        </w:tc>
        <w:tc>
          <w:tcPr>
            <w:tcW w:w="363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2,9</w:t>
            </w:r>
          </w:p>
        </w:tc>
        <w:tc>
          <w:tcPr>
            <w:tcW w:w="364" w:type="dxa"/>
            <w:shd w:val="clear" w:color="auto" w:fill="EAF1DD" w:themeFill="accent3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2,9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b/>
                <w:sz w:val="10"/>
                <w:szCs w:val="10"/>
              </w:rPr>
              <w:t>2,3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3,1</w:t>
            </w:r>
          </w:p>
        </w:tc>
        <w:tc>
          <w:tcPr>
            <w:tcW w:w="363" w:type="dxa"/>
            <w:vAlign w:val="center"/>
          </w:tcPr>
          <w:p w:rsidR="00DC63AC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</w:t>
            </w:r>
            <w:r w:rsidR="003F4FB8" w:rsidRPr="00DB0692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3,4</w:t>
            </w:r>
          </w:p>
        </w:tc>
        <w:tc>
          <w:tcPr>
            <w:tcW w:w="363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64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63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3,1</w:t>
            </w:r>
          </w:p>
        </w:tc>
        <w:tc>
          <w:tcPr>
            <w:tcW w:w="514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3,4</w:t>
            </w:r>
          </w:p>
        </w:tc>
      </w:tr>
      <w:tr w:rsidR="00DC63AC" w:rsidRPr="00FB1170" w:rsidTr="00267130">
        <w:trPr>
          <w:jc w:val="center"/>
        </w:trPr>
        <w:tc>
          <w:tcPr>
            <w:tcW w:w="3828" w:type="dxa"/>
          </w:tcPr>
          <w:p w:rsidR="00DC63AC" w:rsidRPr="00073435" w:rsidRDefault="00DC63AC" w:rsidP="00881A76">
            <w:pPr>
              <w:pStyle w:val="a4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hanging="142"/>
              <w:rPr>
                <w:rFonts w:ascii="YS Text" w:hAnsi="YS Text"/>
                <w:sz w:val="20"/>
                <w:szCs w:val="20"/>
              </w:rPr>
            </w:pPr>
            <w:r w:rsidRPr="00073435">
              <w:rPr>
                <w:rFonts w:ascii="YS Text" w:hAnsi="YS Text"/>
                <w:sz w:val="20"/>
                <w:szCs w:val="20"/>
              </w:rPr>
              <w:t>Методическая поддержка</w:t>
            </w:r>
          </w:p>
        </w:tc>
        <w:tc>
          <w:tcPr>
            <w:tcW w:w="363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64" w:type="dxa"/>
            <w:shd w:val="clear" w:color="auto" w:fill="EAF1DD" w:themeFill="accent3" w:themeFillTint="33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3,3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b/>
                <w:sz w:val="10"/>
                <w:szCs w:val="10"/>
              </w:rPr>
              <w:t>2,7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4,7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64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4,8</w:t>
            </w:r>
          </w:p>
        </w:tc>
        <w:tc>
          <w:tcPr>
            <w:tcW w:w="363" w:type="dxa"/>
            <w:vAlign w:val="center"/>
          </w:tcPr>
          <w:p w:rsidR="00DC63AC" w:rsidRPr="00DB0692" w:rsidRDefault="003F4FB8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63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64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63" w:type="dxa"/>
            <w:vAlign w:val="center"/>
          </w:tcPr>
          <w:p w:rsidR="00DC63AC" w:rsidRPr="00DB0692" w:rsidRDefault="00EA654F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514" w:type="dxa"/>
            <w:vAlign w:val="center"/>
          </w:tcPr>
          <w:p w:rsidR="00DC63AC" w:rsidRPr="00DB0692" w:rsidRDefault="00DC63AC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</w:tr>
      <w:tr w:rsidR="00590589" w:rsidRPr="00FB1170" w:rsidTr="00267130">
        <w:trPr>
          <w:jc w:val="center"/>
        </w:trPr>
        <w:tc>
          <w:tcPr>
            <w:tcW w:w="3828" w:type="dxa"/>
          </w:tcPr>
          <w:p w:rsidR="00590589" w:rsidRPr="00073435" w:rsidRDefault="00590589" w:rsidP="00267130">
            <w:pPr>
              <w:pStyle w:val="a4"/>
              <w:shd w:val="clear" w:color="auto" w:fill="FFFFFF"/>
              <w:spacing w:line="240" w:lineRule="auto"/>
              <w:ind w:left="0"/>
              <w:rPr>
                <w:rFonts w:ascii="YS Text" w:hAnsi="YS Text"/>
                <w:sz w:val="20"/>
                <w:szCs w:val="20"/>
              </w:rPr>
            </w:pPr>
            <w:r>
              <w:rPr>
                <w:rFonts w:ascii="YS Text" w:hAnsi="YS Text"/>
                <w:sz w:val="20"/>
                <w:szCs w:val="20"/>
              </w:rPr>
              <w:t>Итого:</w:t>
            </w:r>
          </w:p>
        </w:tc>
        <w:tc>
          <w:tcPr>
            <w:tcW w:w="363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363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3,7</w:t>
            </w:r>
          </w:p>
        </w:tc>
        <w:tc>
          <w:tcPr>
            <w:tcW w:w="364" w:type="dxa"/>
            <w:shd w:val="clear" w:color="auto" w:fill="EAF1DD" w:themeFill="accent3" w:themeFillTint="33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363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3,4</w:t>
            </w:r>
          </w:p>
        </w:tc>
        <w:tc>
          <w:tcPr>
            <w:tcW w:w="363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64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4,2</w:t>
            </w:r>
          </w:p>
        </w:tc>
        <w:tc>
          <w:tcPr>
            <w:tcW w:w="363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363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364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63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363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64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4,2</w:t>
            </w:r>
          </w:p>
        </w:tc>
        <w:tc>
          <w:tcPr>
            <w:tcW w:w="363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3,4</w:t>
            </w:r>
          </w:p>
        </w:tc>
        <w:tc>
          <w:tcPr>
            <w:tcW w:w="514" w:type="dxa"/>
            <w:vAlign w:val="center"/>
          </w:tcPr>
          <w:p w:rsidR="00590589" w:rsidRPr="00DB0692" w:rsidRDefault="00590589" w:rsidP="0026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0692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3,8</w:t>
            </w:r>
          </w:p>
        </w:tc>
      </w:tr>
    </w:tbl>
    <w:p w:rsidR="0079438C" w:rsidRPr="00EA32E8" w:rsidRDefault="00EA32E8" w:rsidP="00CC18D6">
      <w:pPr>
        <w:pStyle w:val="a4"/>
        <w:spacing w:line="240" w:lineRule="auto"/>
        <w:ind w:left="0"/>
        <w:rPr>
          <w:rFonts w:eastAsiaTheme="minorHAnsi"/>
          <w:sz w:val="20"/>
          <w:szCs w:val="20"/>
          <w:lang w:eastAsia="en-US"/>
        </w:rPr>
      </w:pPr>
      <w:r w:rsidRPr="00EA32E8">
        <w:rPr>
          <w:rFonts w:eastAsiaTheme="minorHAnsi"/>
          <w:sz w:val="20"/>
          <w:szCs w:val="20"/>
          <w:lang w:eastAsia="en-US"/>
        </w:rPr>
        <w:t>Примечание: Использ</w:t>
      </w:r>
      <w:r w:rsidR="00784F50">
        <w:rPr>
          <w:rFonts w:eastAsiaTheme="minorHAnsi"/>
          <w:sz w:val="20"/>
          <w:szCs w:val="20"/>
          <w:lang w:eastAsia="en-US"/>
        </w:rPr>
        <w:t>уется пятибалльная шкала оценок, где 1 – минимальный балл, 5 – максимальный балл.</w:t>
      </w:r>
    </w:p>
    <w:p w:rsidR="00CC18D6" w:rsidRDefault="00CC18D6" w:rsidP="00DB0692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4E2" w:rsidRDefault="00F104E2" w:rsidP="00DB0692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825">
        <w:rPr>
          <w:rFonts w:ascii="Times New Roman" w:hAnsi="Times New Roman" w:cs="Times New Roman"/>
          <w:sz w:val="24"/>
          <w:szCs w:val="24"/>
        </w:rPr>
        <w:lastRenderedPageBreak/>
        <w:t xml:space="preserve">Проводимая в вузах работа по поддержке молодежных проектов </w:t>
      </w:r>
      <w:r w:rsidR="00CE768C" w:rsidRPr="00DC6825">
        <w:rPr>
          <w:rFonts w:ascii="Times New Roman" w:hAnsi="Times New Roman" w:cs="Times New Roman"/>
          <w:sz w:val="24"/>
          <w:szCs w:val="24"/>
        </w:rPr>
        <w:t>направлена на решение проблем развити</w:t>
      </w:r>
      <w:r w:rsidR="00F84008">
        <w:rPr>
          <w:rFonts w:ascii="Times New Roman" w:hAnsi="Times New Roman" w:cs="Times New Roman"/>
          <w:sz w:val="24"/>
          <w:szCs w:val="24"/>
        </w:rPr>
        <w:t>я</w:t>
      </w:r>
      <w:r w:rsidR="00CE768C" w:rsidRPr="00DC6825">
        <w:rPr>
          <w:rFonts w:ascii="Times New Roman" w:hAnsi="Times New Roman" w:cs="Times New Roman"/>
          <w:sz w:val="24"/>
          <w:szCs w:val="24"/>
        </w:rPr>
        <w:t xml:space="preserve"> современной системы образования, ее личностно-ориентированной основы. </w:t>
      </w:r>
      <w:r w:rsidR="00265494">
        <w:rPr>
          <w:rFonts w:ascii="Times New Roman" w:hAnsi="Times New Roman" w:cs="Times New Roman"/>
          <w:sz w:val="24"/>
          <w:szCs w:val="24"/>
        </w:rPr>
        <w:t>Показательно, что в</w:t>
      </w:r>
      <w:r w:rsidR="00F84008">
        <w:rPr>
          <w:rFonts w:ascii="Times New Roman" w:hAnsi="Times New Roman" w:cs="Times New Roman"/>
          <w:sz w:val="24"/>
          <w:szCs w:val="24"/>
        </w:rPr>
        <w:t xml:space="preserve">о всех исследованных нами </w:t>
      </w:r>
      <w:r w:rsidR="00CE768C" w:rsidRPr="00DC6825">
        <w:rPr>
          <w:rFonts w:ascii="Times New Roman" w:hAnsi="Times New Roman" w:cs="Times New Roman"/>
          <w:sz w:val="24"/>
          <w:szCs w:val="24"/>
        </w:rPr>
        <w:t xml:space="preserve"> вузах реализуется проектная деятельность</w:t>
      </w:r>
      <w:r w:rsidR="00DC6825" w:rsidRPr="00DC6825">
        <w:rPr>
          <w:rFonts w:ascii="Times New Roman" w:hAnsi="Times New Roman" w:cs="Times New Roman"/>
          <w:sz w:val="24"/>
          <w:szCs w:val="24"/>
        </w:rPr>
        <w:t xml:space="preserve">, позволяющая расширить свободу студентов в выборе направлений и форм исследовательской работы. </w:t>
      </w:r>
    </w:p>
    <w:p w:rsidR="00C345E9" w:rsidRPr="00DC6825" w:rsidRDefault="00C345E9" w:rsidP="00DB0692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важно, чтобы проектная деятельность студентов была</w:t>
      </w:r>
      <w:r w:rsidR="00265494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привязана к задачам, стоящим перед конкретной отраслью (и</w:t>
      </w:r>
      <w:r w:rsidR="00CA03F2">
        <w:rPr>
          <w:rFonts w:ascii="Times New Roman" w:hAnsi="Times New Roman" w:cs="Times New Roman"/>
          <w:sz w:val="24"/>
          <w:szCs w:val="24"/>
        </w:rPr>
        <w:t>ндустрией). Отсутствие понимания</w:t>
      </w:r>
      <w:r>
        <w:rPr>
          <w:rFonts w:ascii="Times New Roman" w:hAnsi="Times New Roman" w:cs="Times New Roman"/>
          <w:sz w:val="24"/>
          <w:szCs w:val="24"/>
        </w:rPr>
        <w:t xml:space="preserve"> перечня данных проблем и механизмов их решения  напрямую влияет на качество поддержки молодежных инициатив </w:t>
      </w:r>
      <w:r w:rsidR="00F84008">
        <w:rPr>
          <w:rFonts w:ascii="Times New Roman" w:hAnsi="Times New Roman" w:cs="Times New Roman"/>
          <w:sz w:val="24"/>
          <w:szCs w:val="24"/>
        </w:rPr>
        <w:t>и проек</w:t>
      </w:r>
      <w:r>
        <w:rPr>
          <w:rFonts w:ascii="Times New Roman" w:hAnsi="Times New Roman" w:cs="Times New Roman"/>
          <w:sz w:val="24"/>
          <w:szCs w:val="24"/>
        </w:rPr>
        <w:t>тов.</w:t>
      </w:r>
    </w:p>
    <w:p w:rsidR="00DB0692" w:rsidRPr="00F104E2" w:rsidRDefault="00EA32E8" w:rsidP="00DB0692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AB">
        <w:rPr>
          <w:rFonts w:ascii="Times New Roman" w:hAnsi="Times New Roman" w:cs="Times New Roman"/>
          <w:sz w:val="24"/>
          <w:szCs w:val="24"/>
        </w:rPr>
        <w:t>К</w:t>
      </w:r>
      <w:r w:rsidRPr="00EA32E8">
        <w:rPr>
          <w:rFonts w:ascii="Times New Roman" w:hAnsi="Times New Roman" w:cs="Times New Roman"/>
          <w:sz w:val="24"/>
          <w:szCs w:val="24"/>
        </w:rPr>
        <w:t xml:space="preserve">ак можно отметить, исследуемые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311A0" w:rsidRPr="00DB0692">
        <w:rPr>
          <w:rFonts w:ascii="Times New Roman" w:hAnsi="Times New Roman" w:cs="Times New Roman"/>
          <w:sz w:val="24"/>
          <w:szCs w:val="24"/>
        </w:rPr>
        <w:t>узы отличаются  имеющимися у них материальными, финансовыми, интеллектуальными, научно-техническими и иными ресурсами,</w:t>
      </w:r>
      <w:r w:rsidR="00CA03F2">
        <w:rPr>
          <w:rFonts w:ascii="Times New Roman" w:hAnsi="Times New Roman" w:cs="Times New Roman"/>
          <w:sz w:val="24"/>
          <w:szCs w:val="24"/>
        </w:rPr>
        <w:t xml:space="preserve"> необходимыми</w:t>
      </w:r>
      <w:r w:rsidR="009311A0" w:rsidRPr="00DB0692">
        <w:rPr>
          <w:rFonts w:ascii="Times New Roman" w:hAnsi="Times New Roman" w:cs="Times New Roman"/>
          <w:sz w:val="24"/>
          <w:szCs w:val="24"/>
        </w:rPr>
        <w:t xml:space="preserve"> для осуществления проектной деятельности и поддержки молодежных инициатив. </w:t>
      </w:r>
      <w:r w:rsidR="005E30B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6E047B" w:rsidRPr="00DB0692">
        <w:rPr>
          <w:rFonts w:ascii="Times New Roman" w:hAnsi="Times New Roman" w:cs="Times New Roman"/>
          <w:sz w:val="24"/>
          <w:szCs w:val="24"/>
        </w:rPr>
        <w:t>степень реализации</w:t>
      </w:r>
      <w:r w:rsidR="009311A0" w:rsidRPr="00DB0692">
        <w:rPr>
          <w:rFonts w:ascii="Times New Roman" w:hAnsi="Times New Roman" w:cs="Times New Roman"/>
          <w:sz w:val="24"/>
          <w:szCs w:val="24"/>
        </w:rPr>
        <w:t xml:space="preserve"> поддержки</w:t>
      </w:r>
      <w:r w:rsidR="006E047B" w:rsidRPr="00DB0692">
        <w:rPr>
          <w:rFonts w:ascii="Times New Roman" w:hAnsi="Times New Roman" w:cs="Times New Roman"/>
          <w:sz w:val="24"/>
          <w:szCs w:val="24"/>
        </w:rPr>
        <w:t xml:space="preserve"> не всегда выходит на требуемый уровень. </w:t>
      </w:r>
      <w:r w:rsidR="00DB0692" w:rsidRPr="00DB0692">
        <w:rPr>
          <w:rFonts w:ascii="Times New Roman" w:hAnsi="Times New Roman" w:cs="Times New Roman"/>
          <w:sz w:val="24"/>
          <w:szCs w:val="24"/>
        </w:rPr>
        <w:t>Наименьший уровень поддержки, чем в целом по выборке, демонстрируют  Ярославский государственный педагогический университет имени К.Д. Ушинского и Белорусский государственный педагогический университет имени М. Танка (соответственно 3,4 и 3,7 баллов). Напротив, более высокий уровень поддержки фиксируется по Красноярскому государственному  педагогическому университету имени В.П. Астафьева (4,3 балла).</w:t>
      </w:r>
    </w:p>
    <w:p w:rsidR="00CC24BF" w:rsidRDefault="002448FB" w:rsidP="002448FB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Формулирование запроса и правильная постановка задач и их постоянное уточнение  в течение всего периода обучения определяет успех любых молодежных инициатив и проектов. </w:t>
      </w:r>
      <w:r w:rsidR="00267130">
        <w:rPr>
          <w:rFonts w:ascii="Times New Roman" w:hAnsi="Times New Roman" w:cs="Times New Roman"/>
          <w:sz w:val="24"/>
          <w:szCs w:val="24"/>
        </w:rPr>
        <w:t>Текущая ситуация показывает, что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 </w:t>
      </w:r>
      <w:r w:rsidR="005E30B0">
        <w:rPr>
          <w:rFonts w:ascii="Times New Roman" w:hAnsi="Times New Roman" w:cs="Times New Roman"/>
          <w:sz w:val="24"/>
          <w:szCs w:val="24"/>
        </w:rPr>
        <w:t xml:space="preserve">запрос связан с </w:t>
      </w:r>
      <w:r w:rsidR="00CC24BF" w:rsidRPr="00CC24BF">
        <w:rPr>
          <w:rFonts w:ascii="Times New Roman" w:hAnsi="Times New Roman" w:cs="Times New Roman"/>
          <w:sz w:val="24"/>
          <w:szCs w:val="24"/>
        </w:rPr>
        <w:t>создание</w:t>
      </w:r>
      <w:r w:rsidR="005E30B0">
        <w:rPr>
          <w:rFonts w:ascii="Times New Roman" w:hAnsi="Times New Roman" w:cs="Times New Roman"/>
          <w:sz w:val="24"/>
          <w:szCs w:val="24"/>
        </w:rPr>
        <w:t>м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 </w:t>
      </w:r>
      <w:r w:rsidR="005E30B0">
        <w:rPr>
          <w:rFonts w:ascii="Times New Roman" w:hAnsi="Times New Roman" w:cs="Times New Roman"/>
          <w:sz w:val="24"/>
          <w:szCs w:val="24"/>
        </w:rPr>
        <w:t xml:space="preserve">единой 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системы социально-проектной и инновационной деятельности на уровне </w:t>
      </w:r>
      <w:r w:rsidR="005E30B0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E30B0">
        <w:rPr>
          <w:rFonts w:ascii="Times New Roman" w:hAnsi="Times New Roman" w:cs="Times New Roman"/>
          <w:sz w:val="24"/>
          <w:szCs w:val="24"/>
        </w:rPr>
        <w:t>. Такой запрос предполагает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 </w:t>
      </w:r>
      <w:r w:rsidR="005E30B0">
        <w:rPr>
          <w:rFonts w:ascii="Times New Roman" w:hAnsi="Times New Roman" w:cs="Times New Roman"/>
          <w:sz w:val="24"/>
          <w:szCs w:val="24"/>
        </w:rPr>
        <w:t>актуализацию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 подходов, основанных на активной</w:t>
      </w:r>
      <w:r w:rsidR="00C228D3">
        <w:rPr>
          <w:rFonts w:ascii="Times New Roman" w:hAnsi="Times New Roman" w:cs="Times New Roman"/>
          <w:sz w:val="24"/>
          <w:szCs w:val="24"/>
        </w:rPr>
        <w:t xml:space="preserve"> финансово-экономической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5E30B0">
        <w:rPr>
          <w:rFonts w:ascii="Times New Roman" w:hAnsi="Times New Roman" w:cs="Times New Roman"/>
          <w:sz w:val="24"/>
          <w:szCs w:val="24"/>
        </w:rPr>
        <w:t>е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 передовых молодежных проектов и </w:t>
      </w:r>
      <w:r w:rsidR="005D4D59">
        <w:rPr>
          <w:rFonts w:ascii="Times New Roman" w:hAnsi="Times New Roman" w:cs="Times New Roman"/>
          <w:sz w:val="24"/>
          <w:szCs w:val="24"/>
        </w:rPr>
        <w:t xml:space="preserve">инициатив. </w:t>
      </w:r>
      <w:r w:rsidR="00C228D3">
        <w:rPr>
          <w:rFonts w:ascii="Times New Roman" w:hAnsi="Times New Roman" w:cs="Times New Roman"/>
          <w:sz w:val="24"/>
          <w:szCs w:val="24"/>
        </w:rPr>
        <w:t>В этой связи п</w:t>
      </w:r>
      <w:r w:rsidR="005D4D59">
        <w:rPr>
          <w:rFonts w:ascii="Times New Roman" w:hAnsi="Times New Roman" w:cs="Times New Roman"/>
          <w:sz w:val="24"/>
          <w:szCs w:val="24"/>
        </w:rPr>
        <w:t xml:space="preserve">роведение системной, согласованной </w:t>
      </w:r>
      <w:r w:rsidR="00C228D3">
        <w:rPr>
          <w:rFonts w:ascii="Times New Roman" w:hAnsi="Times New Roman" w:cs="Times New Roman"/>
          <w:sz w:val="24"/>
          <w:szCs w:val="24"/>
        </w:rPr>
        <w:t xml:space="preserve"> работы на различных уровнях административного управления 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позволит обеспечить </w:t>
      </w:r>
      <w:r w:rsidR="00C228D3">
        <w:rPr>
          <w:rFonts w:ascii="Times New Roman" w:hAnsi="Times New Roman" w:cs="Times New Roman"/>
          <w:sz w:val="24"/>
          <w:szCs w:val="24"/>
        </w:rPr>
        <w:t xml:space="preserve">вузу </w:t>
      </w:r>
      <w:r w:rsidR="00CC24BF" w:rsidRPr="00CC24BF">
        <w:rPr>
          <w:rFonts w:ascii="Times New Roman" w:hAnsi="Times New Roman" w:cs="Times New Roman"/>
          <w:sz w:val="24"/>
          <w:szCs w:val="24"/>
        </w:rPr>
        <w:t xml:space="preserve">научное и технологическое преимущества по стратегическим, конкурентным направлениям развития </w:t>
      </w:r>
      <w:r w:rsidR="005E30B0">
        <w:rPr>
          <w:rFonts w:ascii="Times New Roman" w:hAnsi="Times New Roman" w:cs="Times New Roman"/>
          <w:sz w:val="24"/>
          <w:szCs w:val="24"/>
        </w:rPr>
        <w:t>человеческого</w:t>
      </w:r>
      <w:r w:rsidR="00267130">
        <w:rPr>
          <w:rFonts w:ascii="Times New Roman" w:hAnsi="Times New Roman" w:cs="Times New Roman"/>
          <w:sz w:val="24"/>
          <w:szCs w:val="24"/>
        </w:rPr>
        <w:t xml:space="preserve"> потенциала с учетом актуальных потребностей практики.</w:t>
      </w:r>
    </w:p>
    <w:p w:rsidR="00784F50" w:rsidRDefault="00784F50" w:rsidP="002448FB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96F" w:rsidRPr="0049537A" w:rsidRDefault="00ED596F" w:rsidP="00881A76">
      <w:pPr>
        <w:pStyle w:val="4"/>
        <w:numPr>
          <w:ilvl w:val="0"/>
          <w:numId w:val="28"/>
        </w:numPr>
        <w:ind w:left="0" w:firstLine="0"/>
        <w:jc w:val="center"/>
      </w:pPr>
      <w:r w:rsidRPr="0049537A">
        <w:t>Оценка составляющих образовательной  деятельности</w:t>
      </w:r>
    </w:p>
    <w:p w:rsidR="00503457" w:rsidRDefault="0010209A" w:rsidP="006F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у кого не вызывает сомнения важность </w:t>
      </w:r>
      <w:r w:rsidR="00D26D05">
        <w:rPr>
          <w:rFonts w:ascii="Times New Roman" w:hAnsi="Times New Roman" w:cs="Times New Roman"/>
          <w:sz w:val="24"/>
          <w:szCs w:val="24"/>
        </w:rPr>
        <w:t xml:space="preserve">использования современной ресурсной базы для подготовки молодых специалистов. </w:t>
      </w:r>
      <w:r w:rsidR="00927865">
        <w:rPr>
          <w:rFonts w:ascii="Times New Roman" w:hAnsi="Times New Roman" w:cs="Times New Roman"/>
          <w:sz w:val="24"/>
          <w:szCs w:val="24"/>
        </w:rPr>
        <w:t>С</w:t>
      </w:r>
      <w:r w:rsidR="00503457">
        <w:rPr>
          <w:rFonts w:ascii="Times New Roman" w:hAnsi="Times New Roman" w:cs="Times New Roman"/>
          <w:sz w:val="24"/>
          <w:szCs w:val="24"/>
        </w:rPr>
        <w:t>овременны</w:t>
      </w:r>
      <w:r w:rsidR="00927865">
        <w:rPr>
          <w:rFonts w:ascii="Times New Roman" w:hAnsi="Times New Roman" w:cs="Times New Roman"/>
          <w:sz w:val="24"/>
          <w:szCs w:val="24"/>
        </w:rPr>
        <w:t>е</w:t>
      </w:r>
      <w:r w:rsidR="00503457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927865">
        <w:rPr>
          <w:rFonts w:ascii="Times New Roman" w:hAnsi="Times New Roman" w:cs="Times New Roman"/>
          <w:sz w:val="24"/>
          <w:szCs w:val="24"/>
        </w:rPr>
        <w:t>е</w:t>
      </w:r>
      <w:r w:rsidR="00503457">
        <w:rPr>
          <w:rFonts w:ascii="Times New Roman" w:hAnsi="Times New Roman" w:cs="Times New Roman"/>
          <w:sz w:val="24"/>
          <w:szCs w:val="24"/>
        </w:rPr>
        <w:t xml:space="preserve"> заведени</w:t>
      </w:r>
      <w:r w:rsidR="00927865">
        <w:rPr>
          <w:rFonts w:ascii="Times New Roman" w:hAnsi="Times New Roman" w:cs="Times New Roman"/>
          <w:sz w:val="24"/>
          <w:szCs w:val="24"/>
        </w:rPr>
        <w:t>я</w:t>
      </w:r>
      <w:r w:rsidR="00503457">
        <w:rPr>
          <w:rFonts w:ascii="Times New Roman" w:hAnsi="Times New Roman" w:cs="Times New Roman"/>
          <w:sz w:val="24"/>
          <w:szCs w:val="24"/>
        </w:rPr>
        <w:t xml:space="preserve"> отличаются в отношении  имеющ</w:t>
      </w:r>
      <w:r w:rsidR="008857C6">
        <w:rPr>
          <w:rFonts w:ascii="Times New Roman" w:hAnsi="Times New Roman" w:cs="Times New Roman"/>
          <w:sz w:val="24"/>
          <w:szCs w:val="24"/>
        </w:rPr>
        <w:t>ей</w:t>
      </w:r>
      <w:r w:rsidR="00503457">
        <w:rPr>
          <w:rFonts w:ascii="Times New Roman" w:hAnsi="Times New Roman" w:cs="Times New Roman"/>
          <w:sz w:val="24"/>
          <w:szCs w:val="24"/>
        </w:rPr>
        <w:t>ся ресурсной обеспеченности и оснащенности образовательного процесса.</w:t>
      </w:r>
      <w:r w:rsidR="003E565D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CA03F2">
        <w:rPr>
          <w:rFonts w:ascii="Times New Roman" w:hAnsi="Times New Roman" w:cs="Times New Roman"/>
          <w:sz w:val="24"/>
          <w:szCs w:val="24"/>
        </w:rPr>
        <w:t>,</w:t>
      </w:r>
      <w:r w:rsidR="003E565D">
        <w:rPr>
          <w:rFonts w:ascii="Times New Roman" w:hAnsi="Times New Roman" w:cs="Times New Roman"/>
          <w:sz w:val="24"/>
          <w:szCs w:val="24"/>
        </w:rPr>
        <w:t xml:space="preserve"> не все вуз</w:t>
      </w:r>
      <w:r w:rsidR="00CA03F2">
        <w:rPr>
          <w:rFonts w:ascii="Times New Roman" w:hAnsi="Times New Roman" w:cs="Times New Roman"/>
          <w:sz w:val="24"/>
          <w:szCs w:val="24"/>
        </w:rPr>
        <w:t>ы</w:t>
      </w:r>
      <w:r w:rsidR="005E30B0">
        <w:rPr>
          <w:rFonts w:ascii="Times New Roman" w:hAnsi="Times New Roman" w:cs="Times New Roman"/>
          <w:sz w:val="24"/>
          <w:szCs w:val="24"/>
        </w:rPr>
        <w:t xml:space="preserve"> стран Содружества</w:t>
      </w:r>
      <w:r w:rsidR="003E565D">
        <w:rPr>
          <w:rFonts w:ascii="Times New Roman" w:hAnsi="Times New Roman" w:cs="Times New Roman"/>
          <w:sz w:val="24"/>
          <w:szCs w:val="24"/>
        </w:rPr>
        <w:t>, в которых осуществляется подготовка будущих специалистов-педагогов</w:t>
      </w:r>
      <w:r w:rsidR="00EA3D1B">
        <w:rPr>
          <w:rFonts w:ascii="Times New Roman" w:hAnsi="Times New Roman" w:cs="Times New Roman"/>
          <w:sz w:val="24"/>
          <w:szCs w:val="24"/>
        </w:rPr>
        <w:t>,</w:t>
      </w:r>
      <w:r w:rsidR="003E565D">
        <w:rPr>
          <w:rFonts w:ascii="Times New Roman" w:hAnsi="Times New Roman" w:cs="Times New Roman"/>
          <w:sz w:val="24"/>
          <w:szCs w:val="24"/>
        </w:rPr>
        <w:t xml:space="preserve"> могут похвастаться благополучной ситуацией в данном аспекте. </w:t>
      </w:r>
      <w:r w:rsidR="00503457">
        <w:rPr>
          <w:rFonts w:ascii="Times New Roman" w:hAnsi="Times New Roman" w:cs="Times New Roman"/>
          <w:sz w:val="24"/>
          <w:szCs w:val="24"/>
        </w:rPr>
        <w:t xml:space="preserve"> Мног</w:t>
      </w:r>
      <w:r w:rsidR="00CA03F2">
        <w:rPr>
          <w:rFonts w:ascii="Times New Roman" w:hAnsi="Times New Roman" w:cs="Times New Roman"/>
          <w:sz w:val="24"/>
          <w:szCs w:val="24"/>
        </w:rPr>
        <w:t>ие проблемы видятся в недостатке</w:t>
      </w:r>
      <w:r w:rsidR="00503457">
        <w:rPr>
          <w:rFonts w:ascii="Times New Roman" w:hAnsi="Times New Roman" w:cs="Times New Roman"/>
          <w:sz w:val="24"/>
          <w:szCs w:val="24"/>
        </w:rPr>
        <w:t xml:space="preserve"> </w:t>
      </w:r>
      <w:r w:rsidR="004B7065">
        <w:rPr>
          <w:rFonts w:ascii="Times New Roman" w:hAnsi="Times New Roman" w:cs="Times New Roman"/>
          <w:sz w:val="24"/>
          <w:szCs w:val="24"/>
        </w:rPr>
        <w:t xml:space="preserve">выделяемых </w:t>
      </w:r>
      <w:r w:rsidR="00503457">
        <w:rPr>
          <w:rFonts w:ascii="Times New Roman" w:hAnsi="Times New Roman" w:cs="Times New Roman"/>
          <w:sz w:val="24"/>
          <w:szCs w:val="24"/>
        </w:rPr>
        <w:t>средств</w:t>
      </w:r>
      <w:r w:rsidR="00D77E5F">
        <w:rPr>
          <w:rFonts w:ascii="Times New Roman" w:hAnsi="Times New Roman" w:cs="Times New Roman"/>
          <w:sz w:val="24"/>
          <w:szCs w:val="24"/>
        </w:rPr>
        <w:t xml:space="preserve"> на  </w:t>
      </w:r>
      <w:r w:rsidR="00D77E5F" w:rsidRPr="00393440">
        <w:rPr>
          <w:rFonts w:ascii="Times New Roman" w:hAnsi="Times New Roman" w:cs="Times New Roman"/>
          <w:sz w:val="24"/>
          <w:szCs w:val="24"/>
        </w:rPr>
        <w:t>обеспеченност</w:t>
      </w:r>
      <w:r w:rsidR="00D77E5F">
        <w:rPr>
          <w:rFonts w:ascii="Times New Roman" w:hAnsi="Times New Roman" w:cs="Times New Roman"/>
          <w:sz w:val="24"/>
          <w:szCs w:val="24"/>
        </w:rPr>
        <w:t>ь</w:t>
      </w:r>
      <w:r w:rsidR="00D77E5F" w:rsidRPr="00393440">
        <w:rPr>
          <w:rFonts w:ascii="Times New Roman" w:hAnsi="Times New Roman" w:cs="Times New Roman"/>
          <w:sz w:val="24"/>
          <w:szCs w:val="24"/>
        </w:rPr>
        <w:t xml:space="preserve"> и оснащенност</w:t>
      </w:r>
      <w:r w:rsidR="00D77E5F">
        <w:rPr>
          <w:rFonts w:ascii="Times New Roman" w:hAnsi="Times New Roman" w:cs="Times New Roman"/>
          <w:sz w:val="24"/>
          <w:szCs w:val="24"/>
        </w:rPr>
        <w:t>ь</w:t>
      </w:r>
      <w:r w:rsidR="00D77E5F" w:rsidRPr="00393440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503457">
        <w:rPr>
          <w:rFonts w:ascii="Times New Roman" w:hAnsi="Times New Roman" w:cs="Times New Roman"/>
          <w:sz w:val="24"/>
          <w:szCs w:val="24"/>
        </w:rPr>
        <w:t>.</w:t>
      </w:r>
      <w:r w:rsidR="00885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65" w:rsidRDefault="00ED596F" w:rsidP="006F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B57">
        <w:rPr>
          <w:rFonts w:ascii="Times New Roman" w:hAnsi="Times New Roman" w:cs="Times New Roman"/>
          <w:sz w:val="24"/>
          <w:szCs w:val="24"/>
        </w:rPr>
        <w:t xml:space="preserve">В ходе опроса респондентам был задан вопрос: «Оцените следующие показатели обеспеченности и оснащенности образовательного процесса в Вашем вузе?» </w:t>
      </w:r>
      <w:r w:rsidR="004B7065">
        <w:rPr>
          <w:rFonts w:ascii="Times New Roman" w:hAnsi="Times New Roman" w:cs="Times New Roman"/>
          <w:sz w:val="24"/>
          <w:szCs w:val="24"/>
        </w:rPr>
        <w:t>Распределение ответов на вопрос представлено в табл. 6.</w:t>
      </w:r>
    </w:p>
    <w:p w:rsidR="0069638B" w:rsidRDefault="0069638B" w:rsidP="006F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50" w:rsidRDefault="00784F50" w:rsidP="006F1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50" w:rsidRDefault="00784F50" w:rsidP="004B70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F50" w:rsidRDefault="00784F50" w:rsidP="004B70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2AB" w:rsidRDefault="006F12AB" w:rsidP="004B70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2AB" w:rsidRDefault="006F12AB" w:rsidP="004B70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2AB" w:rsidRDefault="006F12AB" w:rsidP="00ED596F">
      <w:pPr>
        <w:spacing w:line="240" w:lineRule="auto"/>
        <w:ind w:left="360"/>
        <w:jc w:val="right"/>
        <w:rPr>
          <w:rFonts w:ascii="Times New Roman" w:hAnsi="Times New Roman" w:cs="Times New Roman"/>
          <w:b/>
          <w:bCs/>
        </w:rPr>
      </w:pPr>
    </w:p>
    <w:p w:rsidR="00ED596F" w:rsidRPr="00011177" w:rsidRDefault="00ED596F" w:rsidP="00ED596F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011177">
        <w:rPr>
          <w:rFonts w:ascii="Times New Roman" w:hAnsi="Times New Roman" w:cs="Times New Roman"/>
          <w:b/>
          <w:bCs/>
        </w:rPr>
        <w:lastRenderedPageBreak/>
        <w:t xml:space="preserve">Таблица </w:t>
      </w:r>
      <w:r>
        <w:rPr>
          <w:rFonts w:ascii="Times New Roman" w:hAnsi="Times New Roman" w:cs="Times New Roman"/>
          <w:b/>
          <w:bCs/>
        </w:rPr>
        <w:t>6.</w:t>
      </w:r>
    </w:p>
    <w:p w:rsidR="00ED596F" w:rsidRPr="00393440" w:rsidRDefault="00ED596F" w:rsidP="00ED596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93440">
        <w:rPr>
          <w:rFonts w:ascii="Times New Roman" w:hAnsi="Times New Roman" w:cs="Times New Roman"/>
          <w:sz w:val="24"/>
          <w:szCs w:val="24"/>
        </w:rPr>
        <w:t>Оценка показателей обеспеченности и оснащенности образовательного процесса,</w:t>
      </w:r>
      <w:r w:rsidR="00512568" w:rsidRPr="00393440">
        <w:rPr>
          <w:rFonts w:ascii="Times New Roman" w:hAnsi="Times New Roman" w:cs="Times New Roman"/>
          <w:sz w:val="24"/>
          <w:szCs w:val="24"/>
        </w:rPr>
        <w:t xml:space="preserve"> </w:t>
      </w:r>
      <w:r w:rsidR="00050401">
        <w:rPr>
          <w:rFonts w:ascii="Times New Roman" w:hAnsi="Times New Roman" w:cs="Times New Roman"/>
          <w:sz w:val="24"/>
          <w:szCs w:val="24"/>
        </w:rPr>
        <w:t>баллы</w:t>
      </w:r>
    </w:p>
    <w:tbl>
      <w:tblPr>
        <w:tblW w:w="0" w:type="auto"/>
        <w:jc w:val="center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3"/>
        <w:gridCol w:w="378"/>
        <w:gridCol w:w="379"/>
        <w:gridCol w:w="379"/>
        <w:gridCol w:w="379"/>
        <w:gridCol w:w="378"/>
        <w:gridCol w:w="379"/>
        <w:gridCol w:w="379"/>
        <w:gridCol w:w="379"/>
        <w:gridCol w:w="379"/>
        <w:gridCol w:w="378"/>
        <w:gridCol w:w="379"/>
        <w:gridCol w:w="379"/>
        <w:gridCol w:w="379"/>
        <w:gridCol w:w="379"/>
      </w:tblGrid>
      <w:tr w:rsidR="00ED596F" w:rsidRPr="00FB1170" w:rsidTr="00314714">
        <w:trPr>
          <w:trHeight w:val="1729"/>
          <w:jc w:val="center"/>
        </w:trPr>
        <w:tc>
          <w:tcPr>
            <w:tcW w:w="3463" w:type="dxa"/>
            <w:vAlign w:val="center"/>
          </w:tcPr>
          <w:p w:rsidR="00ED596F" w:rsidRPr="007A4752" w:rsidRDefault="00ED596F" w:rsidP="00ED5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37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378" w:type="dxa"/>
            <w:shd w:val="clear" w:color="auto" w:fill="E5DFEC" w:themeFill="accent4" w:themeFillTint="33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378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379" w:type="dxa"/>
            <w:textDirection w:val="btLr"/>
            <w:vAlign w:val="center"/>
          </w:tcPr>
          <w:p w:rsidR="00ED596F" w:rsidRPr="002D315C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596F" w:rsidRPr="00FB1170" w:rsidTr="00314714">
        <w:trPr>
          <w:jc w:val="center"/>
        </w:trPr>
        <w:tc>
          <w:tcPr>
            <w:tcW w:w="3463" w:type="dxa"/>
            <w:shd w:val="clear" w:color="auto" w:fill="DAEEF3" w:themeFill="accent5" w:themeFillTint="33"/>
          </w:tcPr>
          <w:p w:rsidR="00ED596F" w:rsidRPr="00EA3D1B" w:rsidRDefault="00ED596F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Учебная и учебно-методическая литература</w:t>
            </w:r>
          </w:p>
        </w:tc>
        <w:tc>
          <w:tcPr>
            <w:tcW w:w="378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4,2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3,7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4,6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4,6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4,4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4,3</w:t>
            </w:r>
          </w:p>
        </w:tc>
        <w:tc>
          <w:tcPr>
            <w:tcW w:w="378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4.5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shd w:val="clear" w:color="auto" w:fill="DAEEF3" w:themeFill="accent5" w:themeFillTint="33"/>
            <w:vAlign w:val="center"/>
          </w:tcPr>
          <w:p w:rsidR="00ED596F" w:rsidRPr="004B7065" w:rsidRDefault="002837C8" w:rsidP="00EA3D1B">
            <w:pPr>
              <w:spacing w:after="0" w:line="240" w:lineRule="auto"/>
              <w:jc w:val="center"/>
              <w:rPr>
                <w:rFonts w:ascii="YS Text" w:hAnsi="YS Text"/>
                <w:b/>
                <w:sz w:val="12"/>
                <w:szCs w:val="12"/>
              </w:rPr>
            </w:pPr>
            <w:r w:rsidRPr="004B7065">
              <w:rPr>
                <w:rFonts w:ascii="YS Text" w:hAnsi="YS Text"/>
                <w:b/>
                <w:sz w:val="12"/>
                <w:szCs w:val="12"/>
              </w:rPr>
              <w:t>4,3</w:t>
            </w:r>
          </w:p>
        </w:tc>
      </w:tr>
      <w:tr w:rsidR="00ED596F" w:rsidRPr="00FB1170" w:rsidTr="00314714">
        <w:trPr>
          <w:jc w:val="center"/>
        </w:trPr>
        <w:tc>
          <w:tcPr>
            <w:tcW w:w="3463" w:type="dxa"/>
          </w:tcPr>
          <w:p w:rsidR="00ED596F" w:rsidRPr="00EA3D1B" w:rsidRDefault="00ED596F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Информационное обеспечение (компьютеры и другая информационная техника)</w:t>
            </w:r>
          </w:p>
        </w:tc>
        <w:tc>
          <w:tcPr>
            <w:tcW w:w="378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4,3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3,3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3,1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4,6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4,3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4,4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3,4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3,3</w:t>
            </w:r>
          </w:p>
        </w:tc>
        <w:tc>
          <w:tcPr>
            <w:tcW w:w="378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3,9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3,2</w:t>
            </w:r>
          </w:p>
        </w:tc>
        <w:tc>
          <w:tcPr>
            <w:tcW w:w="379" w:type="dxa"/>
            <w:vAlign w:val="center"/>
          </w:tcPr>
          <w:p w:rsidR="00ED596F" w:rsidRPr="002837C8" w:rsidRDefault="002837C8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3,9</w:t>
            </w:r>
          </w:p>
        </w:tc>
      </w:tr>
      <w:tr w:rsidR="00ED596F" w:rsidRPr="00FB1170" w:rsidTr="00314714">
        <w:trPr>
          <w:jc w:val="center"/>
        </w:trPr>
        <w:tc>
          <w:tcPr>
            <w:tcW w:w="3463" w:type="dxa"/>
          </w:tcPr>
          <w:p w:rsidR="00ED596F" w:rsidRPr="00EA3D1B" w:rsidRDefault="00ED596F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Компьютерные программы и базы данных</w:t>
            </w:r>
          </w:p>
        </w:tc>
        <w:tc>
          <w:tcPr>
            <w:tcW w:w="378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4,1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3,2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3,1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3,3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4,4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4,2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4,3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3,5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3,4</w:t>
            </w:r>
          </w:p>
        </w:tc>
        <w:tc>
          <w:tcPr>
            <w:tcW w:w="378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3,5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3,0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3,8</w:t>
            </w:r>
          </w:p>
        </w:tc>
        <w:tc>
          <w:tcPr>
            <w:tcW w:w="379" w:type="dxa"/>
            <w:vAlign w:val="center"/>
          </w:tcPr>
          <w:p w:rsidR="00ED596F" w:rsidRPr="002837C8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3,0</w:t>
            </w:r>
          </w:p>
        </w:tc>
        <w:tc>
          <w:tcPr>
            <w:tcW w:w="379" w:type="dxa"/>
            <w:vAlign w:val="center"/>
          </w:tcPr>
          <w:p w:rsidR="00ED596F" w:rsidRPr="002837C8" w:rsidRDefault="002837C8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3,7</w:t>
            </w:r>
          </w:p>
        </w:tc>
      </w:tr>
      <w:tr w:rsidR="0071089B" w:rsidRPr="00FB1170" w:rsidTr="00314714">
        <w:trPr>
          <w:jc w:val="center"/>
        </w:trPr>
        <w:tc>
          <w:tcPr>
            <w:tcW w:w="3463" w:type="dxa"/>
            <w:shd w:val="clear" w:color="auto" w:fill="EAF1DD" w:themeFill="accent3" w:themeFillTint="33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 xml:space="preserve">Электронные ресурсы, к которым обеспечивается доступ </w:t>
            </w:r>
            <w:proofErr w:type="gramStart"/>
            <w:r w:rsidRPr="00EA3D1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8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3,4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4,6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4,7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4,5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78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3,7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4,0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4,6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3,7</w:t>
            </w:r>
          </w:p>
        </w:tc>
        <w:tc>
          <w:tcPr>
            <w:tcW w:w="379" w:type="dxa"/>
            <w:shd w:val="clear" w:color="auto" w:fill="EAF1DD" w:themeFill="accent3" w:themeFillTint="33"/>
            <w:vAlign w:val="center"/>
          </w:tcPr>
          <w:p w:rsidR="0071089B" w:rsidRPr="004B7065" w:rsidRDefault="0071089B" w:rsidP="00EA3D1B">
            <w:pPr>
              <w:spacing w:after="0" w:line="240" w:lineRule="auto"/>
              <w:jc w:val="center"/>
              <w:rPr>
                <w:rFonts w:ascii="YS Text" w:hAnsi="YS Text"/>
                <w:b/>
                <w:sz w:val="12"/>
                <w:szCs w:val="12"/>
              </w:rPr>
            </w:pPr>
            <w:r w:rsidRPr="004B7065">
              <w:rPr>
                <w:rFonts w:ascii="YS Text" w:hAnsi="YS Text"/>
                <w:b/>
                <w:sz w:val="12"/>
                <w:szCs w:val="12"/>
              </w:rPr>
              <w:t>4,2</w:t>
            </w:r>
          </w:p>
        </w:tc>
      </w:tr>
      <w:tr w:rsidR="0071089B" w:rsidRPr="00FB1170" w:rsidTr="00314714">
        <w:trPr>
          <w:jc w:val="center"/>
        </w:trPr>
        <w:tc>
          <w:tcPr>
            <w:tcW w:w="3463" w:type="dxa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Учебные площади</w:t>
            </w:r>
          </w:p>
        </w:tc>
        <w:tc>
          <w:tcPr>
            <w:tcW w:w="378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4,1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3,5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3,5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5,0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4,1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4,1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8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3,7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3,5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3,8</w:t>
            </w:r>
          </w:p>
        </w:tc>
        <w:tc>
          <w:tcPr>
            <w:tcW w:w="379" w:type="dxa"/>
            <w:vAlign w:val="center"/>
          </w:tcPr>
          <w:p w:rsidR="0071089B" w:rsidRPr="002837C8" w:rsidRDefault="00DB0692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</w:t>
            </w:r>
            <w:r w:rsidR="0071089B">
              <w:rPr>
                <w:rFonts w:ascii="YS Text" w:hAnsi="YS Text"/>
                <w:sz w:val="12"/>
                <w:szCs w:val="12"/>
              </w:rPr>
              <w:t>0</w:t>
            </w:r>
          </w:p>
        </w:tc>
      </w:tr>
      <w:tr w:rsidR="0071089B" w:rsidRPr="00FB1170" w:rsidTr="00314714">
        <w:trPr>
          <w:jc w:val="center"/>
        </w:trPr>
        <w:tc>
          <w:tcPr>
            <w:tcW w:w="3463" w:type="dxa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Мебель и хозяйственный инвентарь</w:t>
            </w:r>
          </w:p>
        </w:tc>
        <w:tc>
          <w:tcPr>
            <w:tcW w:w="378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3,4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3,0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4,3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4,6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3,7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3,9</w:t>
            </w:r>
          </w:p>
        </w:tc>
        <w:tc>
          <w:tcPr>
            <w:tcW w:w="378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4,2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3,6</w:t>
            </w:r>
          </w:p>
        </w:tc>
        <w:tc>
          <w:tcPr>
            <w:tcW w:w="379" w:type="dxa"/>
            <w:vAlign w:val="center"/>
          </w:tcPr>
          <w:p w:rsidR="0071089B" w:rsidRPr="002837C8" w:rsidRDefault="0071089B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3,9</w:t>
            </w:r>
          </w:p>
        </w:tc>
      </w:tr>
      <w:tr w:rsidR="0071089B" w:rsidRPr="00FB1170" w:rsidTr="00314714">
        <w:trPr>
          <w:jc w:val="center"/>
        </w:trPr>
        <w:tc>
          <w:tcPr>
            <w:tcW w:w="3463" w:type="dxa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Учебное оборудование, в т.ч. для производственного обучения</w:t>
            </w:r>
          </w:p>
        </w:tc>
        <w:tc>
          <w:tcPr>
            <w:tcW w:w="378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3,8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3,5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3,0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4,4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4,1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3,4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3,6</w:t>
            </w:r>
          </w:p>
        </w:tc>
        <w:tc>
          <w:tcPr>
            <w:tcW w:w="378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3,7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4,3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3,4</w:t>
            </w:r>
          </w:p>
        </w:tc>
        <w:tc>
          <w:tcPr>
            <w:tcW w:w="379" w:type="dxa"/>
            <w:vAlign w:val="center"/>
          </w:tcPr>
          <w:p w:rsidR="0071089B" w:rsidRPr="002837C8" w:rsidRDefault="0071089B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3,7</w:t>
            </w:r>
          </w:p>
        </w:tc>
      </w:tr>
      <w:tr w:rsidR="0071089B" w:rsidRPr="00FB1170" w:rsidTr="00314714">
        <w:trPr>
          <w:jc w:val="center"/>
        </w:trPr>
        <w:tc>
          <w:tcPr>
            <w:tcW w:w="3463" w:type="dxa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Научное оборудование  и приборы</w:t>
            </w:r>
          </w:p>
        </w:tc>
        <w:tc>
          <w:tcPr>
            <w:tcW w:w="378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3,7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2,9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2,9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3,8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3,9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3,7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4,1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3,3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3,4</w:t>
            </w:r>
          </w:p>
        </w:tc>
        <w:tc>
          <w:tcPr>
            <w:tcW w:w="378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3,6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4,0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3,8</w:t>
            </w:r>
          </w:p>
        </w:tc>
        <w:tc>
          <w:tcPr>
            <w:tcW w:w="379" w:type="dxa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3,2</w:t>
            </w:r>
          </w:p>
        </w:tc>
        <w:tc>
          <w:tcPr>
            <w:tcW w:w="379" w:type="dxa"/>
            <w:vAlign w:val="center"/>
          </w:tcPr>
          <w:p w:rsidR="0071089B" w:rsidRPr="002837C8" w:rsidRDefault="0071089B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3,5</w:t>
            </w:r>
          </w:p>
        </w:tc>
      </w:tr>
      <w:tr w:rsidR="0071089B" w:rsidRPr="00FB1170" w:rsidTr="00124AAF">
        <w:trPr>
          <w:jc w:val="center"/>
        </w:trPr>
        <w:tc>
          <w:tcPr>
            <w:tcW w:w="3463" w:type="dxa"/>
            <w:shd w:val="clear" w:color="auto" w:fill="EEECE1" w:themeFill="background2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b/>
                <w:bCs/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Научная периодика, научная литература</w:t>
            </w:r>
          </w:p>
        </w:tc>
        <w:tc>
          <w:tcPr>
            <w:tcW w:w="378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4,2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3,9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3,8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4,3</w:t>
            </w:r>
          </w:p>
        </w:tc>
        <w:tc>
          <w:tcPr>
            <w:tcW w:w="378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4,3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4,6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4,4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4,8</w:t>
            </w:r>
          </w:p>
        </w:tc>
        <w:tc>
          <w:tcPr>
            <w:tcW w:w="378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4,1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4,5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4,4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DB0692" w:rsidRDefault="00B109BF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 w:rsidRPr="00DB0692">
              <w:rPr>
                <w:rFonts w:ascii="YS Text" w:hAnsi="YS Text"/>
                <w:sz w:val="12"/>
                <w:szCs w:val="12"/>
              </w:rPr>
              <w:t>3,8</w:t>
            </w:r>
          </w:p>
        </w:tc>
        <w:tc>
          <w:tcPr>
            <w:tcW w:w="379" w:type="dxa"/>
            <w:shd w:val="clear" w:color="auto" w:fill="EEECE1" w:themeFill="background2"/>
            <w:vAlign w:val="center"/>
          </w:tcPr>
          <w:p w:rsidR="0071089B" w:rsidRPr="004B7065" w:rsidRDefault="00DB0692" w:rsidP="00EA3D1B">
            <w:pPr>
              <w:spacing w:after="0" w:line="240" w:lineRule="auto"/>
              <w:jc w:val="center"/>
              <w:rPr>
                <w:rFonts w:ascii="YS Text" w:hAnsi="YS Text"/>
                <w:b/>
                <w:sz w:val="12"/>
                <w:szCs w:val="12"/>
              </w:rPr>
            </w:pPr>
            <w:r w:rsidRPr="004B7065">
              <w:rPr>
                <w:rFonts w:ascii="YS Text" w:hAnsi="YS Text"/>
                <w:b/>
                <w:sz w:val="12"/>
                <w:szCs w:val="12"/>
              </w:rPr>
              <w:t>4,</w:t>
            </w:r>
            <w:r w:rsidR="0071089B" w:rsidRPr="004B7065">
              <w:rPr>
                <w:rFonts w:ascii="YS Text" w:hAnsi="YS Text"/>
                <w:b/>
                <w:sz w:val="12"/>
                <w:szCs w:val="12"/>
              </w:rPr>
              <w:t>2</w:t>
            </w:r>
          </w:p>
        </w:tc>
      </w:tr>
      <w:tr w:rsidR="0071089B" w:rsidRPr="00FB1170" w:rsidTr="00314714">
        <w:trPr>
          <w:jc w:val="center"/>
        </w:trPr>
        <w:tc>
          <w:tcPr>
            <w:tcW w:w="3463" w:type="dxa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b/>
                <w:bCs/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Специализированный жилой фонд (общежития, студенческий городок и т.д.)</w:t>
            </w:r>
          </w:p>
        </w:tc>
        <w:tc>
          <w:tcPr>
            <w:tcW w:w="378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2,5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2,9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2,3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3,9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378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4,0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</w:t>
            </w:r>
          </w:p>
        </w:tc>
        <w:tc>
          <w:tcPr>
            <w:tcW w:w="379" w:type="dxa"/>
            <w:vAlign w:val="center"/>
          </w:tcPr>
          <w:p w:rsidR="0071089B" w:rsidRPr="002837C8" w:rsidRDefault="0071089B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3,2</w:t>
            </w:r>
          </w:p>
        </w:tc>
      </w:tr>
      <w:tr w:rsidR="0071089B" w:rsidRPr="00FB1170" w:rsidTr="00314714">
        <w:trPr>
          <w:jc w:val="center"/>
        </w:trPr>
        <w:tc>
          <w:tcPr>
            <w:tcW w:w="3463" w:type="dxa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b/>
                <w:bCs/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Ресурсы для инклюзивного образования (оснащенность лифтами, пандусами, специализированными лифтами, программы сопровождения и т.п.)</w:t>
            </w:r>
          </w:p>
        </w:tc>
        <w:tc>
          <w:tcPr>
            <w:tcW w:w="378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379" w:type="dxa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3,3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71089B" w:rsidRPr="0071089B" w:rsidRDefault="00B109BF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3,7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4,5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378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3,4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3,9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3,4</w:t>
            </w:r>
          </w:p>
        </w:tc>
        <w:tc>
          <w:tcPr>
            <w:tcW w:w="379" w:type="dxa"/>
            <w:vAlign w:val="center"/>
          </w:tcPr>
          <w:p w:rsidR="0071089B" w:rsidRPr="002837C8" w:rsidRDefault="0071089B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3,5</w:t>
            </w:r>
          </w:p>
        </w:tc>
      </w:tr>
      <w:tr w:rsidR="0071089B" w:rsidRPr="00FB1170" w:rsidTr="00314714">
        <w:trPr>
          <w:jc w:val="center"/>
        </w:trPr>
        <w:tc>
          <w:tcPr>
            <w:tcW w:w="3463" w:type="dxa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378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4,8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4,7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3,9</w:t>
            </w:r>
          </w:p>
        </w:tc>
        <w:tc>
          <w:tcPr>
            <w:tcW w:w="378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4,0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</w:t>
            </w:r>
            <w:r w:rsidR="00394058"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</w:t>
            </w:r>
          </w:p>
        </w:tc>
        <w:tc>
          <w:tcPr>
            <w:tcW w:w="379" w:type="dxa"/>
            <w:vAlign w:val="center"/>
          </w:tcPr>
          <w:p w:rsidR="0071089B" w:rsidRPr="002837C8" w:rsidRDefault="00DB0692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4,</w:t>
            </w:r>
            <w:r w:rsidR="0071089B">
              <w:rPr>
                <w:rFonts w:ascii="YS Text" w:hAnsi="YS Text"/>
                <w:sz w:val="12"/>
                <w:szCs w:val="12"/>
              </w:rPr>
              <w:t>0</w:t>
            </w:r>
          </w:p>
        </w:tc>
      </w:tr>
      <w:tr w:rsidR="0071089B" w:rsidRPr="00FB1170" w:rsidTr="00314714">
        <w:trPr>
          <w:jc w:val="center"/>
        </w:trPr>
        <w:tc>
          <w:tcPr>
            <w:tcW w:w="3463" w:type="dxa"/>
          </w:tcPr>
          <w:p w:rsidR="0071089B" w:rsidRPr="00EA3D1B" w:rsidRDefault="0071089B" w:rsidP="00881A76">
            <w:pPr>
              <w:pStyle w:val="a4"/>
              <w:numPr>
                <w:ilvl w:val="0"/>
                <w:numId w:val="16"/>
              </w:numPr>
              <w:tabs>
                <w:tab w:val="left" w:pos="381"/>
              </w:tabs>
              <w:spacing w:line="240" w:lineRule="auto"/>
              <w:ind w:left="0" w:hanging="142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Оборудованные кабинеты, объекты для проведения практических занятий</w:t>
            </w:r>
          </w:p>
        </w:tc>
        <w:tc>
          <w:tcPr>
            <w:tcW w:w="378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3,1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4,2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3,6</w:t>
            </w:r>
          </w:p>
        </w:tc>
        <w:tc>
          <w:tcPr>
            <w:tcW w:w="378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3,9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3,7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4,2</w:t>
            </w:r>
          </w:p>
        </w:tc>
        <w:tc>
          <w:tcPr>
            <w:tcW w:w="379" w:type="dxa"/>
            <w:vAlign w:val="center"/>
          </w:tcPr>
          <w:p w:rsidR="0071089B" w:rsidRPr="0071089B" w:rsidRDefault="00DC5AD5" w:rsidP="00EA3D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3,4</w:t>
            </w:r>
          </w:p>
        </w:tc>
        <w:tc>
          <w:tcPr>
            <w:tcW w:w="379" w:type="dxa"/>
            <w:vAlign w:val="center"/>
          </w:tcPr>
          <w:p w:rsidR="0071089B" w:rsidRPr="002837C8" w:rsidRDefault="0071089B" w:rsidP="00EA3D1B">
            <w:pPr>
              <w:spacing w:after="0" w:line="240" w:lineRule="auto"/>
              <w:jc w:val="center"/>
              <w:rPr>
                <w:rFonts w:ascii="YS Text" w:hAnsi="YS Text"/>
                <w:sz w:val="12"/>
                <w:szCs w:val="12"/>
              </w:rPr>
            </w:pPr>
            <w:r>
              <w:rPr>
                <w:rFonts w:ascii="YS Text" w:hAnsi="YS Text"/>
                <w:sz w:val="12"/>
                <w:szCs w:val="12"/>
              </w:rPr>
              <w:t>3,8</w:t>
            </w:r>
          </w:p>
        </w:tc>
      </w:tr>
      <w:tr w:rsidR="00590589" w:rsidRPr="00FB1170" w:rsidTr="00314714">
        <w:trPr>
          <w:jc w:val="center"/>
        </w:trPr>
        <w:tc>
          <w:tcPr>
            <w:tcW w:w="3463" w:type="dxa"/>
          </w:tcPr>
          <w:p w:rsidR="00590589" w:rsidRPr="00EA3D1B" w:rsidRDefault="00590589" w:rsidP="00EA3D1B">
            <w:pPr>
              <w:pStyle w:val="a4"/>
              <w:tabs>
                <w:tab w:val="left" w:pos="381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EA3D1B">
              <w:rPr>
                <w:sz w:val="20"/>
                <w:szCs w:val="20"/>
              </w:rPr>
              <w:t>Итого:</w:t>
            </w:r>
          </w:p>
        </w:tc>
        <w:tc>
          <w:tcPr>
            <w:tcW w:w="378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3,9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4,0</w:t>
            </w:r>
          </w:p>
        </w:tc>
        <w:tc>
          <w:tcPr>
            <w:tcW w:w="378" w:type="dxa"/>
            <w:shd w:val="clear" w:color="auto" w:fill="E5DFEC" w:themeFill="accent4" w:themeFillTint="33"/>
            <w:vAlign w:val="center"/>
          </w:tcPr>
          <w:p w:rsidR="00590589" w:rsidRPr="004B7065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2"/>
                <w:szCs w:val="12"/>
              </w:rPr>
            </w:pPr>
            <w:r w:rsidRPr="004B7065">
              <w:rPr>
                <w:rFonts w:ascii="Calibri" w:hAnsi="Calibri" w:cs="Calibri"/>
                <w:b/>
                <w:color w:val="000000"/>
                <w:sz w:val="12"/>
                <w:szCs w:val="12"/>
              </w:rPr>
              <w:t>4,4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378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379" w:type="dxa"/>
            <w:vAlign w:val="center"/>
          </w:tcPr>
          <w:p w:rsidR="00590589" w:rsidRPr="00590589" w:rsidRDefault="00590589" w:rsidP="00EA3D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90589">
              <w:rPr>
                <w:rFonts w:ascii="Calibri" w:hAnsi="Calibri" w:cs="Calibri"/>
                <w:color w:val="000000"/>
                <w:sz w:val="12"/>
                <w:szCs w:val="12"/>
              </w:rPr>
              <w:t>3,2</w:t>
            </w:r>
          </w:p>
        </w:tc>
      </w:tr>
    </w:tbl>
    <w:p w:rsidR="00784F50" w:rsidRPr="00EA32E8" w:rsidRDefault="00050401" w:rsidP="00784F50">
      <w:pPr>
        <w:pStyle w:val="a4"/>
        <w:spacing w:line="240" w:lineRule="auto"/>
        <w:ind w:left="0"/>
        <w:rPr>
          <w:rFonts w:eastAsiaTheme="minorHAnsi"/>
          <w:sz w:val="20"/>
          <w:szCs w:val="20"/>
          <w:lang w:eastAsia="en-US"/>
        </w:rPr>
      </w:pPr>
      <w:r w:rsidRPr="00EA32E8">
        <w:rPr>
          <w:rFonts w:eastAsiaTheme="minorHAnsi"/>
          <w:sz w:val="20"/>
          <w:szCs w:val="20"/>
          <w:lang w:eastAsia="en-US"/>
        </w:rPr>
        <w:t xml:space="preserve">Примечание: Используется </w:t>
      </w:r>
      <w:r w:rsidR="00784F50">
        <w:rPr>
          <w:rFonts w:eastAsiaTheme="minorHAnsi"/>
          <w:sz w:val="20"/>
          <w:szCs w:val="20"/>
          <w:lang w:eastAsia="en-US"/>
        </w:rPr>
        <w:t>пятибалльная шкала оценок, где 1 – минимальный балл, 5 – максимальный балл.</w:t>
      </w:r>
    </w:p>
    <w:p w:rsidR="006F12AB" w:rsidRDefault="006F12AB" w:rsidP="00D77E5F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440" w:rsidRPr="00050401" w:rsidRDefault="004B7065" w:rsidP="00D77E5F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sz w:val="10"/>
          <w:szCs w:val="10"/>
        </w:rPr>
      </w:pPr>
      <w:r w:rsidRPr="004B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выборке </w:t>
      </w:r>
      <w:r w:rsidR="0078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обеспеченности и оснащенности учебного процесса респонденты оценивают на «удовлетворительно». Данный уровень распределился неравномерно  по </w:t>
      </w:r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исследуемым</w:t>
      </w:r>
      <w:r w:rsidR="0078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</w:t>
      </w:r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заведени</w:t>
      </w:r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783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высокие оценки </w:t>
      </w:r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обеспеченности и оснащенности образовательного процесса</w:t>
      </w:r>
      <w:r w:rsid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отмечаются </w:t>
      </w:r>
      <w:r w:rsidR="0078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Красноярскому государственному педагогическому университету имени В.П. Астафьева.</w:t>
      </w:r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Напротив, наиболее </w:t>
      </w:r>
      <w:proofErr w:type="gramStart"/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</w:t>
      </w:r>
      <w:proofErr w:type="gramEnd"/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</w:t>
      </w:r>
      <w:proofErr w:type="spellStart"/>
      <w:r w:rsidR="00050401" w:rsidRP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</w:t>
      </w:r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proofErr w:type="spellEnd"/>
      <w:r w:rsidR="00050401" w:rsidRP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050401" w:rsidRP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50401" w:rsidRP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И. </w:t>
      </w:r>
      <w:proofErr w:type="spellStart"/>
      <w:r w:rsidR="00050401" w:rsidRP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Арабаева</w:t>
      </w:r>
      <w:proofErr w:type="spellEnd"/>
      <w:r w:rsidR="0005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065" w:rsidRDefault="00D77E5F" w:rsidP="00393440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ответов н</w:t>
      </w:r>
      <w:r w:rsidR="0078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евысокие оценки были даны по объектам материально-технической базы. Так, </w:t>
      </w:r>
      <w:r w:rsid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оценка </w:t>
      </w:r>
      <w:r w:rsidR="00783721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</w:t>
      </w:r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783721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</w:t>
      </w:r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83721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3721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(общежития, студенческий городок и т.д.) </w:t>
      </w:r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64%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необходимому уровню. Чаще</w:t>
      </w:r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в среднем по выборке, были неудовлетворенны состоянием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специализированного </w:t>
      </w:r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фонда представители Армянского государственного педагогического университета имени </w:t>
      </w:r>
      <w:proofErr w:type="spellStart"/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Хачатура</w:t>
      </w:r>
      <w:proofErr w:type="spellEnd"/>
      <w:r w:rsidR="00393440" w:rsidRP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Абовяна. </w:t>
      </w:r>
    </w:p>
    <w:p w:rsidR="006B5568" w:rsidRDefault="00D77E5F" w:rsidP="006B5568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вот</w:t>
      </w:r>
      <w:r w:rsidR="00393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оценки </w:t>
      </w:r>
      <w:r w:rsidR="0039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получены в отношении обеспеченности и оснащенности учебного процесса информационными ресурсами, в их числе: </w:t>
      </w:r>
      <w:r w:rsidR="0039405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учебно-методической литературой (4,3 балла), научной перио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дикой, научной литературой (4,2 </w:t>
      </w:r>
      <w:r w:rsidR="0039405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балла), электронными ресурсами, к которым обеспечивается доступ </w:t>
      </w:r>
      <w:proofErr w:type="gramStart"/>
      <w:r w:rsidR="0039405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9405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(4,2 балла). </w:t>
      </w:r>
      <w:r w:rsidR="003E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благополучная ситуация, в целом по выборке, была</w:t>
      </w:r>
      <w:r w:rsidR="006B556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зафиксирован</w:t>
      </w:r>
      <w:r w:rsidR="003E56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556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556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556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Московскому педагогическому государственному университету,  Новосибирс</w:t>
      </w:r>
      <w:r w:rsid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556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государственному педагогическому университету, а также Ташкентскому государственному 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6B5568" w:rsidRPr="006B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университету имени Низами.</w:t>
      </w:r>
    </w:p>
    <w:p w:rsidR="008E56C5" w:rsidRPr="006B5568" w:rsidRDefault="00D77E5F" w:rsidP="008E56C5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показал, что з</w:t>
      </w:r>
      <w:r w:rsidR="008E56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 сохранения и повышения качества образования в рамках складывающейся не</w:t>
      </w:r>
      <w:r w:rsidR="00171E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стабильной</w:t>
      </w:r>
      <w:r w:rsidR="008E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социально-экономической ситуации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ряду вузов Содружества </w:t>
      </w:r>
      <w:r w:rsidR="008E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становится </w:t>
      </w:r>
      <w:r w:rsidR="00F7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8E5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никогда актуальной. В этой связи в</w:t>
      </w:r>
      <w:r w:rsidR="009B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есьма показательной является оценка административно-управленческим персоналом характеристик образовательной деятельности. </w:t>
      </w:r>
    </w:p>
    <w:p w:rsidR="00ED596F" w:rsidRDefault="009B48C0" w:rsidP="00ED596F">
      <w:pPr>
        <w:pStyle w:val="a4"/>
        <w:spacing w:line="240" w:lineRule="auto"/>
        <w:ind w:left="0" w:firstLine="709"/>
        <w:jc w:val="both"/>
        <w:rPr>
          <w:bCs/>
          <w:i/>
        </w:rPr>
      </w:pPr>
      <w:r>
        <w:t>Распределение ответов на</w:t>
      </w:r>
      <w:r w:rsidR="00ED596F" w:rsidRPr="006B22F6">
        <w:t xml:space="preserve"> вопрос:</w:t>
      </w:r>
      <w:r w:rsidR="00ED596F">
        <w:t xml:space="preserve"> «Оцените следующие характеристики образовательной деятельности Вашего вуза?» </w:t>
      </w:r>
      <w:r w:rsidRPr="0069638B">
        <w:rPr>
          <w:bCs/>
        </w:rPr>
        <w:t>представлено в табл. 7.</w:t>
      </w:r>
    </w:p>
    <w:p w:rsidR="0069638B" w:rsidRPr="00904CD8" w:rsidRDefault="0069638B" w:rsidP="00ED596F">
      <w:pPr>
        <w:pStyle w:val="a4"/>
        <w:spacing w:line="240" w:lineRule="auto"/>
        <w:ind w:left="0" w:firstLine="709"/>
        <w:jc w:val="both"/>
        <w:rPr>
          <w:b/>
          <w:bCs/>
          <w:caps/>
        </w:rPr>
      </w:pPr>
    </w:p>
    <w:p w:rsidR="00ED596F" w:rsidRPr="00904CD8" w:rsidRDefault="00ED596F" w:rsidP="00ED596F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904CD8">
        <w:rPr>
          <w:rFonts w:ascii="Times New Roman" w:hAnsi="Times New Roman" w:cs="Times New Roman"/>
          <w:b/>
          <w:bCs/>
        </w:rPr>
        <w:t xml:space="preserve">Таблица </w:t>
      </w:r>
      <w:r>
        <w:rPr>
          <w:rFonts w:ascii="Times New Roman" w:hAnsi="Times New Roman" w:cs="Times New Roman"/>
          <w:b/>
          <w:bCs/>
        </w:rPr>
        <w:t>7</w:t>
      </w:r>
      <w:r w:rsidRPr="00904CD8">
        <w:rPr>
          <w:rFonts w:ascii="Times New Roman" w:hAnsi="Times New Roman" w:cs="Times New Roman"/>
          <w:b/>
          <w:bCs/>
        </w:rPr>
        <w:t>.</w:t>
      </w:r>
    </w:p>
    <w:p w:rsidR="00ED596F" w:rsidRPr="00E84840" w:rsidRDefault="00ED596F" w:rsidP="00ED596F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характеристик образовательной деятельности, </w:t>
      </w:r>
      <w:r w:rsidR="00E52F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354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4"/>
        <w:gridCol w:w="355"/>
      </w:tblGrid>
      <w:tr w:rsidR="00ED596F" w:rsidTr="00314714">
        <w:trPr>
          <w:trHeight w:val="2183"/>
        </w:trPr>
        <w:tc>
          <w:tcPr>
            <w:tcW w:w="4678" w:type="dxa"/>
            <w:vAlign w:val="center"/>
          </w:tcPr>
          <w:p w:rsidR="00ED596F" w:rsidRPr="007A4752" w:rsidRDefault="00ED596F" w:rsidP="00E940A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354" w:type="dxa"/>
            <w:shd w:val="clear" w:color="auto" w:fill="DAEEF3" w:themeFill="accent5" w:themeFillTint="33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354" w:type="dxa"/>
            <w:shd w:val="clear" w:color="auto" w:fill="DAEEF3" w:themeFill="accent5" w:themeFillTint="33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355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354" w:type="dxa"/>
            <w:textDirection w:val="btLr"/>
            <w:vAlign w:val="center"/>
          </w:tcPr>
          <w:p w:rsidR="00ED596F" w:rsidRPr="000735E2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355" w:type="dxa"/>
            <w:textDirection w:val="btLr"/>
            <w:vAlign w:val="center"/>
          </w:tcPr>
          <w:p w:rsidR="00ED596F" w:rsidRPr="002D315C" w:rsidRDefault="00ED596F" w:rsidP="00E940A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596F" w:rsidTr="00314714">
        <w:tc>
          <w:tcPr>
            <w:tcW w:w="4678" w:type="dxa"/>
          </w:tcPr>
          <w:p w:rsidR="00ED596F" w:rsidRPr="00E72A22" w:rsidRDefault="00ED596F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E72A22">
              <w:rPr>
                <w:rFonts w:ascii="Times New Roman" w:hAnsi="Times New Roman" w:cs="Times New Roman"/>
              </w:rPr>
              <w:t>Адаптированность</w:t>
            </w:r>
            <w:proofErr w:type="spellEnd"/>
            <w:r w:rsidRPr="00E72A22">
              <w:rPr>
                <w:rFonts w:ascii="Times New Roman" w:hAnsi="Times New Roman" w:cs="Times New Roman"/>
              </w:rPr>
              <w:t xml:space="preserve"> обучения к социально-экономическим вызовам</w:t>
            </w:r>
          </w:p>
        </w:tc>
        <w:tc>
          <w:tcPr>
            <w:tcW w:w="354" w:type="dxa"/>
            <w:vAlign w:val="center"/>
          </w:tcPr>
          <w:p w:rsidR="00ED596F" w:rsidRPr="002E028C" w:rsidRDefault="002E028C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028C"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354" w:type="dxa"/>
            <w:vAlign w:val="center"/>
          </w:tcPr>
          <w:p w:rsidR="00ED596F" w:rsidRPr="002E028C" w:rsidRDefault="002E028C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2E028C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3,1</w:t>
            </w:r>
          </w:p>
        </w:tc>
        <w:tc>
          <w:tcPr>
            <w:tcW w:w="354" w:type="dxa"/>
            <w:vAlign w:val="center"/>
          </w:tcPr>
          <w:p w:rsidR="00ED596F" w:rsidRPr="002E028C" w:rsidRDefault="002E028C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2E028C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2E028C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5" w:type="dxa"/>
            <w:vAlign w:val="center"/>
          </w:tcPr>
          <w:p w:rsidR="00ED596F" w:rsidRPr="002E028C" w:rsidRDefault="00CC64B5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</w:t>
            </w:r>
            <w:r w:rsidR="002E028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54" w:type="dxa"/>
            <w:vAlign w:val="center"/>
          </w:tcPr>
          <w:p w:rsidR="00ED596F" w:rsidRPr="002E028C" w:rsidRDefault="002E028C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55" w:type="dxa"/>
            <w:vAlign w:val="center"/>
          </w:tcPr>
          <w:p w:rsidR="00ED596F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</w:tr>
      <w:tr w:rsidR="00ED596F" w:rsidTr="00314714">
        <w:tc>
          <w:tcPr>
            <w:tcW w:w="4678" w:type="dxa"/>
          </w:tcPr>
          <w:p w:rsidR="00ED596F" w:rsidRPr="00E72A22" w:rsidRDefault="00ED596F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2A22">
              <w:rPr>
                <w:rFonts w:ascii="Times New Roman" w:hAnsi="Times New Roman" w:cs="Times New Roman"/>
              </w:rPr>
              <w:t>Преемственность и последовательность программ различных образовательных уровней</w:t>
            </w:r>
          </w:p>
        </w:tc>
        <w:tc>
          <w:tcPr>
            <w:tcW w:w="354" w:type="dxa"/>
            <w:vAlign w:val="center"/>
          </w:tcPr>
          <w:p w:rsidR="00ED596F" w:rsidRPr="002E028C" w:rsidRDefault="00CC64B5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</w:t>
            </w:r>
            <w:r w:rsidR="00764816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54" w:type="dxa"/>
            <w:vAlign w:val="center"/>
          </w:tcPr>
          <w:p w:rsidR="00ED596F" w:rsidRPr="002E028C" w:rsidRDefault="00CC64B5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</w:t>
            </w:r>
            <w:r w:rsidR="00764816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4,6</w:t>
            </w:r>
          </w:p>
        </w:tc>
        <w:tc>
          <w:tcPr>
            <w:tcW w:w="355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4,6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55" w:type="dxa"/>
            <w:vAlign w:val="center"/>
          </w:tcPr>
          <w:p w:rsidR="00ED596F" w:rsidRPr="002E028C" w:rsidRDefault="00CC64B5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</w:t>
            </w:r>
            <w:r w:rsidR="00B44100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</w:tr>
      <w:tr w:rsidR="00ED596F" w:rsidTr="00314714">
        <w:tc>
          <w:tcPr>
            <w:tcW w:w="4678" w:type="dxa"/>
            <w:shd w:val="clear" w:color="auto" w:fill="FDE9D9" w:themeFill="accent6" w:themeFillTint="33"/>
          </w:tcPr>
          <w:p w:rsidR="00ED596F" w:rsidRPr="00E72A22" w:rsidRDefault="00ED596F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2A22">
              <w:rPr>
                <w:rFonts w:ascii="Times New Roman" w:hAnsi="Times New Roman" w:cs="Times New Roman"/>
              </w:rPr>
              <w:t>Получаемые знания и навыки могут быть применены в профессиональной деятельности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4,7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4,8</w:t>
            </w:r>
          </w:p>
        </w:tc>
        <w:tc>
          <w:tcPr>
            <w:tcW w:w="355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4,8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4,6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4,6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4,7</w:t>
            </w:r>
          </w:p>
        </w:tc>
        <w:tc>
          <w:tcPr>
            <w:tcW w:w="354" w:type="dxa"/>
            <w:shd w:val="clear" w:color="auto" w:fill="FDE9D9" w:themeFill="accent6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5" w:type="dxa"/>
            <w:shd w:val="clear" w:color="auto" w:fill="FDE9D9" w:themeFill="accent6" w:themeFillTint="33"/>
            <w:vAlign w:val="center"/>
          </w:tcPr>
          <w:p w:rsidR="00ED596F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</w:tr>
      <w:tr w:rsidR="00ED596F" w:rsidTr="00314714">
        <w:trPr>
          <w:trHeight w:val="355"/>
        </w:trPr>
        <w:tc>
          <w:tcPr>
            <w:tcW w:w="4678" w:type="dxa"/>
          </w:tcPr>
          <w:p w:rsidR="00ED596F" w:rsidRPr="00E72A22" w:rsidRDefault="00ED596F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2A22">
              <w:rPr>
                <w:rFonts w:ascii="Times New Roman" w:hAnsi="Times New Roman" w:cs="Times New Roman"/>
              </w:rPr>
              <w:t>Возможность самообучения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4,7</w:t>
            </w:r>
          </w:p>
        </w:tc>
        <w:tc>
          <w:tcPr>
            <w:tcW w:w="355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5" w:type="dxa"/>
            <w:vAlign w:val="center"/>
          </w:tcPr>
          <w:p w:rsidR="00ED596F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</w:tr>
      <w:tr w:rsidR="00ED596F" w:rsidTr="00314714">
        <w:tc>
          <w:tcPr>
            <w:tcW w:w="4678" w:type="dxa"/>
          </w:tcPr>
          <w:p w:rsidR="00ED596F" w:rsidRPr="00E72A22" w:rsidRDefault="00ED596F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2A22">
              <w:rPr>
                <w:rFonts w:ascii="Times New Roman" w:hAnsi="Times New Roman" w:cs="Times New Roman"/>
              </w:rPr>
              <w:t>Обеспечение физической, экологической безопасности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3,3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4,8</w:t>
            </w:r>
          </w:p>
        </w:tc>
        <w:tc>
          <w:tcPr>
            <w:tcW w:w="355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4,7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55" w:type="dxa"/>
            <w:vAlign w:val="center"/>
          </w:tcPr>
          <w:p w:rsidR="00ED596F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</w:tr>
      <w:tr w:rsidR="00ED596F" w:rsidTr="00314714">
        <w:tc>
          <w:tcPr>
            <w:tcW w:w="4678" w:type="dxa"/>
          </w:tcPr>
          <w:p w:rsidR="00ED596F" w:rsidRPr="00E72A22" w:rsidRDefault="00ED596F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2A22">
              <w:rPr>
                <w:rFonts w:ascii="Times New Roman" w:hAnsi="Times New Roman" w:cs="Times New Roman"/>
              </w:rPr>
              <w:t>Соблюдение санитарно-технических и гигиенических норм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4,8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355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4,7</w:t>
            </w:r>
          </w:p>
        </w:tc>
        <w:tc>
          <w:tcPr>
            <w:tcW w:w="354" w:type="dxa"/>
            <w:vAlign w:val="center"/>
          </w:tcPr>
          <w:p w:rsidR="00ED596F" w:rsidRPr="002E028C" w:rsidRDefault="00764816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5" w:type="dxa"/>
            <w:vAlign w:val="center"/>
          </w:tcPr>
          <w:p w:rsidR="00ED596F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</w:tr>
      <w:tr w:rsidR="00FE07E1" w:rsidTr="00663D60">
        <w:tc>
          <w:tcPr>
            <w:tcW w:w="4678" w:type="dxa"/>
            <w:shd w:val="clear" w:color="auto" w:fill="EEECE1" w:themeFill="background2"/>
          </w:tcPr>
          <w:p w:rsidR="00FE07E1" w:rsidRPr="00E72A22" w:rsidRDefault="00FE07E1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2A22">
              <w:rPr>
                <w:rFonts w:ascii="Times New Roman" w:hAnsi="Times New Roman" w:cs="Times New Roman"/>
              </w:rPr>
              <w:t>Инновационный характер обучения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5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5" w:type="dxa"/>
            <w:shd w:val="clear" w:color="auto" w:fill="EEECE1" w:themeFill="background2"/>
            <w:vAlign w:val="center"/>
          </w:tcPr>
          <w:p w:rsidR="00FE07E1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</w:tr>
      <w:tr w:rsidR="00FE07E1" w:rsidTr="00314714">
        <w:tc>
          <w:tcPr>
            <w:tcW w:w="4678" w:type="dxa"/>
          </w:tcPr>
          <w:p w:rsidR="00FE07E1" w:rsidRPr="00E72A22" w:rsidRDefault="00FE07E1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получения образования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4,7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4,7</w:t>
            </w:r>
          </w:p>
        </w:tc>
        <w:tc>
          <w:tcPr>
            <w:tcW w:w="355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4,8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4,6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5" w:type="dxa"/>
            <w:vAlign w:val="center"/>
          </w:tcPr>
          <w:p w:rsidR="00FE07E1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</w:tr>
      <w:tr w:rsidR="00FE07E1" w:rsidTr="00314714">
        <w:tc>
          <w:tcPr>
            <w:tcW w:w="4678" w:type="dxa"/>
          </w:tcPr>
          <w:p w:rsidR="00FE07E1" w:rsidRDefault="00FE07E1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учебного процесса 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4,9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4,8</w:t>
            </w:r>
          </w:p>
        </w:tc>
        <w:tc>
          <w:tcPr>
            <w:tcW w:w="355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4,6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5,0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5" w:type="dxa"/>
            <w:vAlign w:val="center"/>
          </w:tcPr>
          <w:p w:rsidR="00FE07E1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</w:tr>
      <w:tr w:rsidR="00FE07E1" w:rsidTr="00DC669F">
        <w:tc>
          <w:tcPr>
            <w:tcW w:w="4678" w:type="dxa"/>
            <w:shd w:val="clear" w:color="auto" w:fill="EEECE1" w:themeFill="background2"/>
          </w:tcPr>
          <w:p w:rsidR="00FE07E1" w:rsidRDefault="00FE07E1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Межвузовское сотрудничество со странами СНГ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3,3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3,6</w:t>
            </w:r>
          </w:p>
        </w:tc>
        <w:tc>
          <w:tcPr>
            <w:tcW w:w="355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4,1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4,5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shd w:val="clear" w:color="auto" w:fill="EEECE1" w:themeFill="background2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2,9</w:t>
            </w:r>
          </w:p>
        </w:tc>
        <w:tc>
          <w:tcPr>
            <w:tcW w:w="355" w:type="dxa"/>
            <w:shd w:val="clear" w:color="auto" w:fill="EEECE1" w:themeFill="background2"/>
            <w:vAlign w:val="center"/>
          </w:tcPr>
          <w:p w:rsidR="00FE07E1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</w:tr>
      <w:tr w:rsidR="00FE07E1" w:rsidTr="00314714">
        <w:tc>
          <w:tcPr>
            <w:tcW w:w="4678" w:type="dxa"/>
          </w:tcPr>
          <w:p w:rsidR="00FE07E1" w:rsidRDefault="00FE07E1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различных систем менеджмента качества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4,2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3,2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FE07E1" w:rsidRPr="002E028C" w:rsidRDefault="00AF153B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</w:t>
            </w:r>
            <w:r w:rsidR="00FE07E1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55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4,4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="00151F0F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4,3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3,5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3,9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355" w:type="dxa"/>
            <w:vAlign w:val="center"/>
          </w:tcPr>
          <w:p w:rsidR="00FE07E1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3,7</w:t>
            </w:r>
          </w:p>
        </w:tc>
      </w:tr>
      <w:tr w:rsidR="00FE07E1" w:rsidTr="00314714">
        <w:tc>
          <w:tcPr>
            <w:tcW w:w="4678" w:type="dxa"/>
          </w:tcPr>
          <w:p w:rsidR="00FE07E1" w:rsidRDefault="00FE07E1" w:rsidP="00881A76">
            <w:pPr>
              <w:numPr>
                <w:ilvl w:val="0"/>
                <w:numId w:val="1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алгоритмов и инструментов учебной аналитики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bigdata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дашборды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3,3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2,0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2,3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3,8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  <w:tc>
          <w:tcPr>
            <w:tcW w:w="355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3,4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2,7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2,6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3,2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3,4</w:t>
            </w:r>
          </w:p>
        </w:tc>
        <w:tc>
          <w:tcPr>
            <w:tcW w:w="354" w:type="dxa"/>
            <w:vAlign w:val="center"/>
          </w:tcPr>
          <w:p w:rsidR="00FE07E1" w:rsidRPr="002E028C" w:rsidRDefault="00FE07E1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2,3</w:t>
            </w:r>
          </w:p>
        </w:tc>
        <w:tc>
          <w:tcPr>
            <w:tcW w:w="355" w:type="dxa"/>
            <w:vAlign w:val="center"/>
          </w:tcPr>
          <w:p w:rsidR="00FE07E1" w:rsidRPr="002E028C" w:rsidRDefault="00B44100" w:rsidP="0021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3,0</w:t>
            </w:r>
          </w:p>
        </w:tc>
      </w:tr>
      <w:tr w:rsidR="00CC64B5" w:rsidTr="00314714">
        <w:tc>
          <w:tcPr>
            <w:tcW w:w="4678" w:type="dxa"/>
          </w:tcPr>
          <w:p w:rsidR="00CC64B5" w:rsidRDefault="00CC64B5" w:rsidP="00211CCD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4,1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3,5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3,9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54" w:type="dxa"/>
            <w:shd w:val="clear" w:color="auto" w:fill="DAEEF3" w:themeFill="accent5" w:themeFillTint="33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4,4</w:t>
            </w:r>
          </w:p>
        </w:tc>
        <w:tc>
          <w:tcPr>
            <w:tcW w:w="355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4,0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3,9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4,3</w:t>
            </w:r>
          </w:p>
        </w:tc>
        <w:tc>
          <w:tcPr>
            <w:tcW w:w="354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3,8</w:t>
            </w:r>
          </w:p>
        </w:tc>
        <w:tc>
          <w:tcPr>
            <w:tcW w:w="355" w:type="dxa"/>
            <w:vAlign w:val="center"/>
          </w:tcPr>
          <w:p w:rsidR="00CC64B5" w:rsidRPr="00CC64B5" w:rsidRDefault="00CC64B5" w:rsidP="00211C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C64B5">
              <w:rPr>
                <w:rFonts w:ascii="Calibri" w:hAnsi="Calibri" w:cs="Calibri"/>
                <w:color w:val="000000"/>
                <w:sz w:val="10"/>
                <w:szCs w:val="10"/>
              </w:rPr>
              <w:t>4,0</w:t>
            </w:r>
          </w:p>
        </w:tc>
      </w:tr>
    </w:tbl>
    <w:p w:rsidR="00784F50" w:rsidRPr="00EA32E8" w:rsidRDefault="00211CCD" w:rsidP="00784F50">
      <w:pPr>
        <w:pStyle w:val="a4"/>
        <w:spacing w:line="240" w:lineRule="auto"/>
        <w:ind w:left="0"/>
        <w:rPr>
          <w:rFonts w:eastAsiaTheme="minorHAnsi"/>
          <w:sz w:val="20"/>
          <w:szCs w:val="20"/>
          <w:lang w:eastAsia="en-US"/>
        </w:rPr>
      </w:pPr>
      <w:r w:rsidRPr="00EA32E8">
        <w:rPr>
          <w:rFonts w:eastAsiaTheme="minorHAnsi"/>
          <w:sz w:val="20"/>
          <w:szCs w:val="20"/>
          <w:lang w:eastAsia="en-US"/>
        </w:rPr>
        <w:t>Примечание: Использ</w:t>
      </w:r>
      <w:r w:rsidR="00784F50">
        <w:rPr>
          <w:rFonts w:eastAsiaTheme="minorHAnsi"/>
          <w:sz w:val="20"/>
          <w:szCs w:val="20"/>
          <w:lang w:eastAsia="en-US"/>
        </w:rPr>
        <w:t>уется пятибалльная шкала оценок, где 1 – минимальный балл, 5 – максимальный балл.</w:t>
      </w:r>
    </w:p>
    <w:p w:rsidR="00211CCD" w:rsidRPr="00EA32E8" w:rsidRDefault="00211CCD" w:rsidP="00211CCD">
      <w:pPr>
        <w:pStyle w:val="a4"/>
        <w:spacing w:line="240" w:lineRule="auto"/>
        <w:ind w:left="142"/>
        <w:jc w:val="both"/>
        <w:rPr>
          <w:rFonts w:eastAsiaTheme="minorHAnsi"/>
          <w:sz w:val="20"/>
          <w:szCs w:val="20"/>
          <w:lang w:eastAsia="en-US"/>
        </w:rPr>
      </w:pPr>
    </w:p>
    <w:p w:rsidR="00ED596F" w:rsidRDefault="00ED596F" w:rsidP="00ED596F">
      <w:pPr>
        <w:pStyle w:val="a4"/>
        <w:tabs>
          <w:tab w:val="left" w:pos="426"/>
        </w:tabs>
        <w:spacing w:line="240" w:lineRule="auto"/>
        <w:ind w:left="0"/>
        <w:jc w:val="both"/>
        <w:rPr>
          <w:b/>
          <w:bCs/>
          <w:caps/>
        </w:rPr>
      </w:pPr>
    </w:p>
    <w:p w:rsidR="00912E76" w:rsidRPr="008E6096" w:rsidRDefault="007D6AAD" w:rsidP="00175B27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lastRenderedPageBreak/>
        <w:t xml:space="preserve">Регрессионный анализ показывает, что представленные характеристики </w:t>
      </w:r>
      <w:r w:rsidR="00E84840" w:rsidRPr="008E609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вузов </w:t>
      </w:r>
      <w:r w:rsidRPr="008E6096">
        <w:rPr>
          <w:rFonts w:ascii="Times New Roman" w:hAnsi="Times New Roman" w:cs="Times New Roman"/>
          <w:sz w:val="24"/>
          <w:szCs w:val="24"/>
        </w:rPr>
        <w:t>самым непосредственным образом влияют на удовлетворенность</w:t>
      </w:r>
      <w:r w:rsidR="00E84840" w:rsidRPr="008E609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8E6096">
        <w:rPr>
          <w:rFonts w:ascii="Times New Roman" w:hAnsi="Times New Roman" w:cs="Times New Roman"/>
          <w:sz w:val="24"/>
          <w:szCs w:val="24"/>
        </w:rPr>
        <w:t xml:space="preserve"> качеством образования. </w:t>
      </w:r>
      <w:r w:rsidR="00175B27" w:rsidRPr="008E6096">
        <w:rPr>
          <w:rFonts w:ascii="Times New Roman" w:hAnsi="Times New Roman" w:cs="Times New Roman"/>
          <w:sz w:val="24"/>
          <w:szCs w:val="24"/>
        </w:rPr>
        <w:t xml:space="preserve"> </w:t>
      </w:r>
      <w:r w:rsidR="008E56C5" w:rsidRPr="008E6096">
        <w:rPr>
          <w:rFonts w:ascii="Times New Roman" w:hAnsi="Times New Roman" w:cs="Times New Roman"/>
          <w:sz w:val="24"/>
          <w:szCs w:val="24"/>
        </w:rPr>
        <w:t>Результаты исследования  позволяют не только оценить, но и  сравнить характеристики образовател</w:t>
      </w:r>
      <w:r w:rsidR="0004716B" w:rsidRPr="008E6096">
        <w:rPr>
          <w:rFonts w:ascii="Times New Roman" w:hAnsi="Times New Roman" w:cs="Times New Roman"/>
          <w:sz w:val="24"/>
          <w:szCs w:val="24"/>
        </w:rPr>
        <w:t>ь</w:t>
      </w:r>
      <w:r w:rsidR="008E56C5" w:rsidRPr="008E6096">
        <w:rPr>
          <w:rFonts w:ascii="Times New Roman" w:hAnsi="Times New Roman" w:cs="Times New Roman"/>
          <w:sz w:val="24"/>
          <w:szCs w:val="24"/>
        </w:rPr>
        <w:t>ной деятельности</w:t>
      </w:r>
      <w:r w:rsidR="00E940A7" w:rsidRPr="008E6096">
        <w:rPr>
          <w:rFonts w:ascii="Times New Roman" w:hAnsi="Times New Roman" w:cs="Times New Roman"/>
          <w:sz w:val="24"/>
          <w:szCs w:val="24"/>
        </w:rPr>
        <w:t xml:space="preserve"> вузов</w:t>
      </w:r>
      <w:r w:rsidR="00912E76" w:rsidRPr="008E6096">
        <w:rPr>
          <w:rFonts w:ascii="Times New Roman" w:hAnsi="Times New Roman" w:cs="Times New Roman"/>
          <w:sz w:val="24"/>
          <w:szCs w:val="24"/>
        </w:rPr>
        <w:t xml:space="preserve"> </w:t>
      </w:r>
      <w:r w:rsidR="00D0390E">
        <w:rPr>
          <w:rFonts w:ascii="Times New Roman" w:hAnsi="Times New Roman" w:cs="Times New Roman"/>
          <w:sz w:val="24"/>
          <w:szCs w:val="24"/>
        </w:rPr>
        <w:t xml:space="preserve">стран </w:t>
      </w:r>
      <w:r w:rsidR="00912E76" w:rsidRPr="008E6096">
        <w:rPr>
          <w:rFonts w:ascii="Times New Roman" w:hAnsi="Times New Roman" w:cs="Times New Roman"/>
          <w:sz w:val="24"/>
          <w:szCs w:val="24"/>
        </w:rPr>
        <w:t>Содружества</w:t>
      </w:r>
      <w:r w:rsidR="008E56C5" w:rsidRPr="008E6096">
        <w:rPr>
          <w:rFonts w:ascii="Times New Roman" w:hAnsi="Times New Roman" w:cs="Times New Roman"/>
          <w:sz w:val="24"/>
          <w:szCs w:val="24"/>
        </w:rPr>
        <w:t>.</w:t>
      </w:r>
      <w:r w:rsidR="00BD0E3D" w:rsidRPr="008E6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27" w:rsidRPr="008E6096" w:rsidRDefault="00175B27" w:rsidP="00175B27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>В целом по выборке участники опроса удовлетворены образовательной деятельностью  – средняя оценка «хорошо».</w:t>
      </w:r>
    </w:p>
    <w:p w:rsidR="00CC64B5" w:rsidRPr="008E6096" w:rsidRDefault="00175B27" w:rsidP="00E940A7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>Приоритетные позиции</w:t>
      </w:r>
      <w:r w:rsidR="00CC64B5" w:rsidRPr="008E6096">
        <w:rPr>
          <w:rFonts w:ascii="Times New Roman" w:hAnsi="Times New Roman" w:cs="Times New Roman"/>
          <w:sz w:val="24"/>
          <w:szCs w:val="24"/>
        </w:rPr>
        <w:t xml:space="preserve"> </w:t>
      </w:r>
      <w:r w:rsidR="00912E76" w:rsidRPr="008E6096">
        <w:rPr>
          <w:rFonts w:ascii="Times New Roman" w:hAnsi="Times New Roman" w:cs="Times New Roman"/>
          <w:sz w:val="24"/>
          <w:szCs w:val="24"/>
        </w:rPr>
        <w:t>в рейтинге</w:t>
      </w:r>
      <w:r w:rsidR="00CC64B5" w:rsidRPr="008E6096">
        <w:rPr>
          <w:rFonts w:ascii="Times New Roman" w:hAnsi="Times New Roman" w:cs="Times New Roman"/>
          <w:sz w:val="24"/>
          <w:szCs w:val="24"/>
        </w:rPr>
        <w:t xml:space="preserve"> </w:t>
      </w:r>
      <w:r w:rsidR="0002395B" w:rsidRPr="008E6096">
        <w:rPr>
          <w:rFonts w:ascii="Times New Roman" w:hAnsi="Times New Roman" w:cs="Times New Roman"/>
          <w:sz w:val="24"/>
          <w:szCs w:val="24"/>
        </w:rPr>
        <w:t>суммарны</w:t>
      </w:r>
      <w:r w:rsidR="00912E76" w:rsidRPr="008E6096">
        <w:rPr>
          <w:rFonts w:ascii="Times New Roman" w:hAnsi="Times New Roman" w:cs="Times New Roman"/>
          <w:sz w:val="24"/>
          <w:szCs w:val="24"/>
        </w:rPr>
        <w:t>х</w:t>
      </w:r>
      <w:r w:rsidR="0002395B" w:rsidRPr="008E6096">
        <w:rPr>
          <w:rFonts w:ascii="Times New Roman" w:hAnsi="Times New Roman" w:cs="Times New Roman"/>
          <w:sz w:val="24"/>
          <w:szCs w:val="24"/>
        </w:rPr>
        <w:t xml:space="preserve"> оце</w:t>
      </w:r>
      <w:r w:rsidR="00912E76" w:rsidRPr="008E6096">
        <w:rPr>
          <w:rFonts w:ascii="Times New Roman" w:hAnsi="Times New Roman" w:cs="Times New Roman"/>
          <w:sz w:val="24"/>
          <w:szCs w:val="24"/>
        </w:rPr>
        <w:t>нок</w:t>
      </w:r>
      <w:r w:rsidR="00CC64B5" w:rsidRPr="008E6096">
        <w:rPr>
          <w:rFonts w:ascii="Times New Roman" w:hAnsi="Times New Roman" w:cs="Times New Roman"/>
          <w:sz w:val="24"/>
          <w:szCs w:val="24"/>
        </w:rPr>
        <w:t xml:space="preserve"> занимают Красноярский государственный педагогический университет имени В.П. Астафьева  и Московский педагогический государственный университет</w:t>
      </w:r>
      <w:r w:rsidR="0002395B" w:rsidRPr="008E6096">
        <w:rPr>
          <w:rFonts w:ascii="Times New Roman" w:hAnsi="Times New Roman" w:cs="Times New Roman"/>
          <w:sz w:val="24"/>
          <w:szCs w:val="24"/>
        </w:rPr>
        <w:t xml:space="preserve"> (по 4,4 балла).</w:t>
      </w:r>
    </w:p>
    <w:p w:rsidR="00211CCD" w:rsidRPr="008E6096" w:rsidRDefault="00175B27" w:rsidP="00E940A7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 xml:space="preserve">Обратимся к распределению по основным составляющим образовательной деятельности. </w:t>
      </w:r>
    </w:p>
    <w:p w:rsidR="00ED596F" w:rsidRPr="008E6096" w:rsidRDefault="00BD0E3D" w:rsidP="00E940A7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>Лидирующие позиции в оценочном рейтинге набирает позиция «получаемые знания и навыки могут быть применены в профессиональной деятельности</w:t>
      </w:r>
      <w:r w:rsidR="00F76596" w:rsidRPr="008E6096">
        <w:rPr>
          <w:rFonts w:ascii="Times New Roman" w:hAnsi="Times New Roman" w:cs="Times New Roman"/>
          <w:sz w:val="24"/>
          <w:szCs w:val="24"/>
        </w:rPr>
        <w:t>» - 4,5 </w:t>
      </w:r>
      <w:r w:rsidRPr="008E6096">
        <w:rPr>
          <w:rFonts w:ascii="Times New Roman" w:hAnsi="Times New Roman" w:cs="Times New Roman"/>
          <w:sz w:val="24"/>
          <w:szCs w:val="24"/>
        </w:rPr>
        <w:t>баллов. Наименьшее количество баллов набирает позиция «использование алгоритмов и инструментов учебной аналитики (</w:t>
      </w:r>
      <w:proofErr w:type="spellStart"/>
      <w:r w:rsidRPr="008E6096">
        <w:rPr>
          <w:rFonts w:ascii="Times New Roman" w:hAnsi="Times New Roman" w:cs="Times New Roman"/>
          <w:sz w:val="24"/>
          <w:szCs w:val="24"/>
        </w:rPr>
        <w:t>bigdata</w:t>
      </w:r>
      <w:proofErr w:type="spellEnd"/>
      <w:r w:rsidRPr="008E6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096">
        <w:rPr>
          <w:rFonts w:ascii="Times New Roman" w:hAnsi="Times New Roman" w:cs="Times New Roman"/>
          <w:sz w:val="24"/>
          <w:szCs w:val="24"/>
        </w:rPr>
        <w:t>дашборды</w:t>
      </w:r>
      <w:proofErr w:type="spellEnd"/>
      <w:r w:rsidRPr="008E6096">
        <w:rPr>
          <w:rFonts w:ascii="Times New Roman" w:hAnsi="Times New Roman" w:cs="Times New Roman"/>
          <w:sz w:val="24"/>
          <w:szCs w:val="24"/>
        </w:rPr>
        <w:t xml:space="preserve"> и др.)</w:t>
      </w:r>
      <w:r w:rsidR="00175B27" w:rsidRPr="008E6096">
        <w:rPr>
          <w:rFonts w:ascii="Times New Roman" w:hAnsi="Times New Roman" w:cs="Times New Roman"/>
          <w:sz w:val="24"/>
          <w:szCs w:val="24"/>
        </w:rPr>
        <w:t>»  - 3,0 балла</w:t>
      </w:r>
      <w:r w:rsidRPr="008E6096">
        <w:rPr>
          <w:rFonts w:ascii="Times New Roman" w:hAnsi="Times New Roman" w:cs="Times New Roman"/>
          <w:sz w:val="24"/>
          <w:szCs w:val="24"/>
        </w:rPr>
        <w:t xml:space="preserve">. Во многом </w:t>
      </w:r>
      <w:r w:rsidR="00F32576" w:rsidRPr="008E6096">
        <w:rPr>
          <w:rFonts w:ascii="Times New Roman" w:hAnsi="Times New Roman" w:cs="Times New Roman"/>
          <w:sz w:val="24"/>
          <w:szCs w:val="24"/>
        </w:rPr>
        <w:t>данному критическому уровню</w:t>
      </w:r>
      <w:r w:rsidRPr="008E6096">
        <w:rPr>
          <w:rFonts w:ascii="Times New Roman" w:hAnsi="Times New Roman" w:cs="Times New Roman"/>
          <w:sz w:val="24"/>
          <w:szCs w:val="24"/>
        </w:rPr>
        <w:t xml:space="preserve"> способствует имеющийся в вузах </w:t>
      </w:r>
      <w:r w:rsidR="00175B27" w:rsidRPr="008E6096">
        <w:rPr>
          <w:rFonts w:ascii="Times New Roman" w:hAnsi="Times New Roman" w:cs="Times New Roman"/>
          <w:sz w:val="24"/>
          <w:szCs w:val="24"/>
        </w:rPr>
        <w:t>умеренный</w:t>
      </w:r>
      <w:r w:rsidRPr="008E6096">
        <w:rPr>
          <w:rFonts w:ascii="Times New Roman" w:hAnsi="Times New Roman" w:cs="Times New Roman"/>
          <w:sz w:val="24"/>
          <w:szCs w:val="24"/>
        </w:rPr>
        <w:t xml:space="preserve"> уровень социальной аналитики, которая используется в учебном процессе.  </w:t>
      </w:r>
    </w:p>
    <w:p w:rsidR="00175B27" w:rsidRPr="008E6096" w:rsidRDefault="00215031" w:rsidP="00151F0F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>Доступность образования и организация учебного процесса</w:t>
      </w:r>
      <w:r w:rsidR="00151F0F" w:rsidRPr="008E6096">
        <w:rPr>
          <w:rFonts w:ascii="Times New Roman" w:hAnsi="Times New Roman" w:cs="Times New Roman"/>
          <w:sz w:val="24"/>
          <w:szCs w:val="24"/>
        </w:rPr>
        <w:t xml:space="preserve"> в целом по выборке </w:t>
      </w:r>
      <w:r w:rsidRPr="008E6096">
        <w:rPr>
          <w:rFonts w:ascii="Times New Roman" w:hAnsi="Times New Roman" w:cs="Times New Roman"/>
          <w:sz w:val="24"/>
          <w:szCs w:val="24"/>
        </w:rPr>
        <w:t xml:space="preserve"> набирают одинаковое ко</w:t>
      </w:r>
      <w:r w:rsidR="00CA614D" w:rsidRPr="008E6096">
        <w:rPr>
          <w:rFonts w:ascii="Times New Roman" w:hAnsi="Times New Roman" w:cs="Times New Roman"/>
          <w:sz w:val="24"/>
          <w:szCs w:val="24"/>
        </w:rPr>
        <w:t>личество баллов (соответственно:</w:t>
      </w:r>
      <w:r w:rsidRPr="008E6096">
        <w:rPr>
          <w:rFonts w:ascii="Times New Roman" w:hAnsi="Times New Roman" w:cs="Times New Roman"/>
          <w:sz w:val="24"/>
          <w:szCs w:val="24"/>
        </w:rPr>
        <w:t xml:space="preserve"> 4,4 балла). </w:t>
      </w:r>
      <w:r w:rsidR="00833E32" w:rsidRPr="008E6096">
        <w:rPr>
          <w:rFonts w:ascii="Times New Roman" w:hAnsi="Times New Roman" w:cs="Times New Roman"/>
          <w:sz w:val="24"/>
          <w:szCs w:val="24"/>
        </w:rPr>
        <w:t xml:space="preserve">Заметим, что доступность высшего образования – </w:t>
      </w:r>
      <w:proofErr w:type="spellStart"/>
      <w:r w:rsidR="00833E32" w:rsidRPr="008E6096">
        <w:rPr>
          <w:rFonts w:ascii="Times New Roman" w:hAnsi="Times New Roman" w:cs="Times New Roman"/>
          <w:sz w:val="24"/>
          <w:szCs w:val="24"/>
        </w:rPr>
        <w:t>многоаспектная</w:t>
      </w:r>
      <w:proofErr w:type="spellEnd"/>
      <w:r w:rsidR="00833E32" w:rsidRPr="008E6096">
        <w:rPr>
          <w:rFonts w:ascii="Times New Roman" w:hAnsi="Times New Roman" w:cs="Times New Roman"/>
          <w:sz w:val="24"/>
          <w:szCs w:val="24"/>
        </w:rPr>
        <w:t xml:space="preserve"> тема. Студенты ориентируются не только на получение диплома  вуза, но и получение востребованной профессии, и успешное трудоустройство.</w:t>
      </w:r>
    </w:p>
    <w:p w:rsidR="00912E76" w:rsidRPr="008E6096" w:rsidRDefault="00175B27" w:rsidP="00151F0F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>По позиции «организация учебного процесса» б</w:t>
      </w:r>
      <w:r w:rsidR="00215031" w:rsidRPr="008E6096">
        <w:rPr>
          <w:rFonts w:ascii="Times New Roman" w:hAnsi="Times New Roman" w:cs="Times New Roman"/>
          <w:sz w:val="24"/>
          <w:szCs w:val="24"/>
        </w:rPr>
        <w:t>есспорными лидерами становятся</w:t>
      </w:r>
      <w:r w:rsidR="00E940A7" w:rsidRPr="008E6096">
        <w:rPr>
          <w:rFonts w:ascii="Times New Roman" w:hAnsi="Times New Roman" w:cs="Times New Roman"/>
          <w:sz w:val="24"/>
          <w:szCs w:val="24"/>
        </w:rPr>
        <w:t xml:space="preserve">: Красноярский государственный педагогический университет имени В.П. Астафьева, Томский государственный педагогический университет; </w:t>
      </w:r>
      <w:r w:rsidR="00215031" w:rsidRPr="008E6096">
        <w:rPr>
          <w:rFonts w:ascii="Times New Roman" w:hAnsi="Times New Roman" w:cs="Times New Roman"/>
          <w:sz w:val="24"/>
          <w:szCs w:val="24"/>
        </w:rPr>
        <w:t>по позиции доступность образования: Казахский национальный педагогический университет имени Абая, Славянский университет Республики Молдова, Новосибирский государственный педагогический университет</w:t>
      </w:r>
      <w:r w:rsidR="00151F0F" w:rsidRPr="008E6096">
        <w:rPr>
          <w:rFonts w:ascii="Times New Roman" w:hAnsi="Times New Roman" w:cs="Times New Roman"/>
          <w:sz w:val="24"/>
          <w:szCs w:val="24"/>
        </w:rPr>
        <w:t>.</w:t>
      </w:r>
      <w:r w:rsidR="00E940A7" w:rsidRPr="008E6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27" w:rsidRPr="008E6096" w:rsidRDefault="00175B27" w:rsidP="00175B27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>Выйти</w:t>
      </w:r>
      <w:r w:rsidR="00211CCD" w:rsidRPr="008E6096">
        <w:rPr>
          <w:rFonts w:ascii="Times New Roman" w:hAnsi="Times New Roman" w:cs="Times New Roman"/>
          <w:sz w:val="24"/>
          <w:szCs w:val="24"/>
        </w:rPr>
        <w:t xml:space="preserve"> </w:t>
      </w:r>
      <w:r w:rsidRPr="008E6096">
        <w:rPr>
          <w:rFonts w:ascii="Times New Roman" w:hAnsi="Times New Roman" w:cs="Times New Roman"/>
          <w:sz w:val="24"/>
          <w:szCs w:val="24"/>
        </w:rPr>
        <w:t>на новый качественный уровень</w:t>
      </w:r>
      <w:r w:rsidR="002C3E74" w:rsidRPr="008E6096">
        <w:rPr>
          <w:rFonts w:ascii="Times New Roman" w:hAnsi="Times New Roman" w:cs="Times New Roman"/>
          <w:sz w:val="24"/>
          <w:szCs w:val="24"/>
        </w:rPr>
        <w:t xml:space="preserve"> во многом </w:t>
      </w:r>
      <w:r w:rsidRPr="008E6096">
        <w:rPr>
          <w:rFonts w:ascii="Times New Roman" w:hAnsi="Times New Roman" w:cs="Times New Roman"/>
          <w:sz w:val="24"/>
          <w:szCs w:val="24"/>
        </w:rPr>
        <w:t xml:space="preserve"> </w:t>
      </w:r>
      <w:r w:rsidR="00211CCD" w:rsidRPr="008E6096">
        <w:rPr>
          <w:rFonts w:ascii="Times New Roman" w:hAnsi="Times New Roman" w:cs="Times New Roman"/>
          <w:sz w:val="24"/>
          <w:szCs w:val="24"/>
        </w:rPr>
        <w:t xml:space="preserve">вузам </w:t>
      </w:r>
      <w:r w:rsidRPr="008E6096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211CCD" w:rsidRPr="008E6096">
        <w:rPr>
          <w:rFonts w:ascii="Times New Roman" w:hAnsi="Times New Roman" w:cs="Times New Roman"/>
          <w:sz w:val="24"/>
          <w:szCs w:val="24"/>
        </w:rPr>
        <w:t xml:space="preserve">ориентир на </w:t>
      </w:r>
      <w:r w:rsidRPr="008E6096">
        <w:rPr>
          <w:rFonts w:ascii="Times New Roman" w:hAnsi="Times New Roman" w:cs="Times New Roman"/>
          <w:sz w:val="24"/>
          <w:szCs w:val="24"/>
        </w:rPr>
        <w:t xml:space="preserve">инновационный </w:t>
      </w:r>
      <w:r w:rsidR="002C3E74" w:rsidRPr="008E6096">
        <w:rPr>
          <w:rFonts w:ascii="Times New Roman" w:hAnsi="Times New Roman" w:cs="Times New Roman"/>
          <w:sz w:val="24"/>
          <w:szCs w:val="24"/>
        </w:rPr>
        <w:t>характер обучения</w:t>
      </w:r>
      <w:r w:rsidRPr="008E6096">
        <w:rPr>
          <w:rFonts w:ascii="Times New Roman" w:hAnsi="Times New Roman" w:cs="Times New Roman"/>
          <w:sz w:val="24"/>
          <w:szCs w:val="24"/>
        </w:rPr>
        <w:t>.</w:t>
      </w:r>
    </w:p>
    <w:p w:rsidR="00FA2505" w:rsidRPr="008E6096" w:rsidRDefault="00FA2505" w:rsidP="00F765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 xml:space="preserve">Инновационный характер обучения </w:t>
      </w:r>
      <w:r w:rsidR="00171E6A" w:rsidRPr="008E6096">
        <w:rPr>
          <w:rFonts w:ascii="Times New Roman" w:hAnsi="Times New Roman" w:cs="Times New Roman"/>
          <w:sz w:val="24"/>
          <w:szCs w:val="24"/>
        </w:rPr>
        <w:t>в целом по выборке</w:t>
      </w:r>
      <w:r w:rsidR="00175B27" w:rsidRPr="008E6096">
        <w:rPr>
          <w:rFonts w:ascii="Times New Roman" w:hAnsi="Times New Roman" w:cs="Times New Roman"/>
          <w:sz w:val="24"/>
          <w:szCs w:val="24"/>
        </w:rPr>
        <w:t xml:space="preserve"> административно-управленческими работниками </w:t>
      </w:r>
      <w:r w:rsidR="00171E6A" w:rsidRPr="008E6096">
        <w:rPr>
          <w:rFonts w:ascii="Times New Roman" w:hAnsi="Times New Roman" w:cs="Times New Roman"/>
          <w:sz w:val="24"/>
          <w:szCs w:val="24"/>
        </w:rPr>
        <w:t xml:space="preserve"> </w:t>
      </w:r>
      <w:r w:rsidRPr="008E6096">
        <w:rPr>
          <w:rFonts w:ascii="Times New Roman" w:hAnsi="Times New Roman" w:cs="Times New Roman"/>
          <w:sz w:val="24"/>
          <w:szCs w:val="24"/>
        </w:rPr>
        <w:t xml:space="preserve">оценивается в 3,9 баллов.  Данные показатель напрямую связан со способностью вузов </w:t>
      </w:r>
      <w:proofErr w:type="gramStart"/>
      <w:r w:rsidRPr="008E6096">
        <w:rPr>
          <w:rFonts w:ascii="Times New Roman" w:hAnsi="Times New Roman" w:cs="Times New Roman"/>
          <w:sz w:val="24"/>
          <w:szCs w:val="24"/>
        </w:rPr>
        <w:t>генерировать</w:t>
      </w:r>
      <w:proofErr w:type="gramEnd"/>
      <w:r w:rsidRPr="008E6096">
        <w:rPr>
          <w:rFonts w:ascii="Times New Roman" w:hAnsi="Times New Roman" w:cs="Times New Roman"/>
          <w:sz w:val="24"/>
          <w:szCs w:val="24"/>
        </w:rPr>
        <w:t xml:space="preserve"> инновации. Оценка эффективности работы вузов в этом направлении  предполагает анализ научной деятельности через призму публикационной активности</w:t>
      </w:r>
      <w:r w:rsidR="002C3E74" w:rsidRPr="008E6096">
        <w:rPr>
          <w:rFonts w:ascii="Times New Roman" w:hAnsi="Times New Roman" w:cs="Times New Roman"/>
          <w:sz w:val="24"/>
          <w:szCs w:val="24"/>
        </w:rPr>
        <w:t xml:space="preserve"> субъектов образовательного процесса</w:t>
      </w:r>
      <w:r w:rsidRPr="008E6096">
        <w:rPr>
          <w:rFonts w:ascii="Times New Roman" w:hAnsi="Times New Roman" w:cs="Times New Roman"/>
          <w:sz w:val="24"/>
          <w:szCs w:val="24"/>
        </w:rPr>
        <w:t xml:space="preserve">,  </w:t>
      </w:r>
      <w:r w:rsidR="002C3E74" w:rsidRPr="008E6096">
        <w:rPr>
          <w:rFonts w:ascii="Times New Roman" w:hAnsi="Times New Roman" w:cs="Times New Roman"/>
          <w:sz w:val="24"/>
          <w:szCs w:val="24"/>
        </w:rPr>
        <w:t>подготовку</w:t>
      </w:r>
      <w:r w:rsidRPr="008E6096">
        <w:rPr>
          <w:rFonts w:ascii="Times New Roman" w:hAnsi="Times New Roman" w:cs="Times New Roman"/>
          <w:sz w:val="24"/>
          <w:szCs w:val="24"/>
        </w:rPr>
        <w:t xml:space="preserve"> </w:t>
      </w:r>
      <w:r w:rsidR="002C3E74" w:rsidRPr="008E6096">
        <w:rPr>
          <w:rFonts w:ascii="Times New Roman" w:hAnsi="Times New Roman" w:cs="Times New Roman"/>
          <w:sz w:val="24"/>
          <w:szCs w:val="24"/>
        </w:rPr>
        <w:t xml:space="preserve">ими </w:t>
      </w:r>
      <w:r w:rsidRPr="008E6096">
        <w:rPr>
          <w:rFonts w:ascii="Times New Roman" w:hAnsi="Times New Roman" w:cs="Times New Roman"/>
          <w:sz w:val="24"/>
          <w:szCs w:val="24"/>
        </w:rPr>
        <w:t xml:space="preserve">научных изобретений, а также </w:t>
      </w:r>
      <w:r w:rsidR="002C3E74" w:rsidRPr="008E6096">
        <w:rPr>
          <w:rFonts w:ascii="Times New Roman" w:hAnsi="Times New Roman" w:cs="Times New Roman"/>
          <w:sz w:val="24"/>
          <w:szCs w:val="24"/>
        </w:rPr>
        <w:t>формирование у студентов предпринимательской активности</w:t>
      </w:r>
      <w:r w:rsidRPr="008E6096">
        <w:rPr>
          <w:rFonts w:ascii="Times New Roman" w:hAnsi="Times New Roman" w:cs="Times New Roman"/>
          <w:sz w:val="24"/>
          <w:szCs w:val="24"/>
        </w:rPr>
        <w:t xml:space="preserve">. Результаты опроса показывают, что наиболее высокие оценки, чем в среднем по выборке, </w:t>
      </w:r>
      <w:r w:rsidR="002C3E74" w:rsidRPr="008E6096">
        <w:rPr>
          <w:rFonts w:ascii="Times New Roman" w:hAnsi="Times New Roman" w:cs="Times New Roman"/>
          <w:sz w:val="24"/>
          <w:szCs w:val="24"/>
        </w:rPr>
        <w:t xml:space="preserve">по данному показателю </w:t>
      </w:r>
      <w:r w:rsidR="00475F2C" w:rsidRPr="008E6096">
        <w:rPr>
          <w:rFonts w:ascii="Times New Roman" w:hAnsi="Times New Roman" w:cs="Times New Roman"/>
          <w:sz w:val="24"/>
          <w:szCs w:val="24"/>
        </w:rPr>
        <w:t>занимает  Московский педагогический государственный университет (4,5 баллов).</w:t>
      </w:r>
    </w:p>
    <w:p w:rsidR="00F76596" w:rsidRPr="008E6096" w:rsidRDefault="008771CE" w:rsidP="00F76596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 xml:space="preserve">Умеренные оценки административно-управленческого персонала наблюдаются </w:t>
      </w:r>
      <w:r w:rsidR="0083072E" w:rsidRPr="008E6096">
        <w:rPr>
          <w:rFonts w:ascii="Times New Roman" w:hAnsi="Times New Roman" w:cs="Times New Roman"/>
          <w:sz w:val="24"/>
          <w:szCs w:val="24"/>
        </w:rPr>
        <w:t xml:space="preserve">и </w:t>
      </w:r>
      <w:r w:rsidRPr="008E6096">
        <w:rPr>
          <w:rFonts w:ascii="Times New Roman" w:hAnsi="Times New Roman" w:cs="Times New Roman"/>
          <w:sz w:val="24"/>
          <w:szCs w:val="24"/>
        </w:rPr>
        <w:t>по позициям «использование различных систем менеджмента качества», а также «межвузовское сотрудничество со странами СНГ» (по 3,7 баллов).</w:t>
      </w:r>
      <w:r w:rsidR="00171E6A" w:rsidRPr="008E6096">
        <w:rPr>
          <w:rFonts w:ascii="Times New Roman" w:hAnsi="Times New Roman" w:cs="Times New Roman"/>
          <w:sz w:val="24"/>
          <w:szCs w:val="24"/>
        </w:rPr>
        <w:t xml:space="preserve"> Как можно заметить, разброс оценок по </w:t>
      </w:r>
      <w:r w:rsidR="00174DC6" w:rsidRPr="008E6096">
        <w:rPr>
          <w:rFonts w:ascii="Times New Roman" w:hAnsi="Times New Roman" w:cs="Times New Roman"/>
          <w:sz w:val="24"/>
          <w:szCs w:val="24"/>
        </w:rPr>
        <w:t>данному</w:t>
      </w:r>
      <w:r w:rsidR="00AF153B" w:rsidRPr="008E6096">
        <w:rPr>
          <w:rFonts w:ascii="Times New Roman" w:hAnsi="Times New Roman" w:cs="Times New Roman"/>
          <w:sz w:val="24"/>
          <w:szCs w:val="24"/>
        </w:rPr>
        <w:t xml:space="preserve"> </w:t>
      </w:r>
      <w:r w:rsidR="00171E6A" w:rsidRPr="008E6096">
        <w:rPr>
          <w:rFonts w:ascii="Times New Roman" w:hAnsi="Times New Roman" w:cs="Times New Roman"/>
          <w:sz w:val="24"/>
          <w:szCs w:val="24"/>
        </w:rPr>
        <w:t xml:space="preserve">показателю </w:t>
      </w:r>
      <w:r w:rsidR="00DA6EE0" w:rsidRPr="008E6096">
        <w:rPr>
          <w:rFonts w:ascii="Times New Roman" w:hAnsi="Times New Roman" w:cs="Times New Roman"/>
          <w:sz w:val="24"/>
          <w:szCs w:val="24"/>
        </w:rPr>
        <w:t>различается. Наибольший разброс отмечается по показателю «использование различных систем менеджмента качества» (от 3,1 до 4,4 баллов)</w:t>
      </w:r>
      <w:r w:rsidR="00171E6A" w:rsidRPr="008E6096">
        <w:rPr>
          <w:rFonts w:ascii="Times New Roman" w:hAnsi="Times New Roman" w:cs="Times New Roman"/>
          <w:sz w:val="24"/>
          <w:szCs w:val="24"/>
        </w:rPr>
        <w:t xml:space="preserve">. </w:t>
      </w:r>
      <w:r w:rsidR="00DA6EE0" w:rsidRPr="008E6096">
        <w:rPr>
          <w:rFonts w:ascii="Times New Roman" w:hAnsi="Times New Roman" w:cs="Times New Roman"/>
          <w:sz w:val="24"/>
          <w:szCs w:val="24"/>
        </w:rPr>
        <w:t xml:space="preserve">В определенной степени создание системы менеджмента качества в вузе требует достаточно длительной работы не только по его функционированию, но и поддержанию и развитию. </w:t>
      </w:r>
    </w:p>
    <w:p w:rsidR="00F32576" w:rsidRPr="008E6096" w:rsidRDefault="00DA6EE0" w:rsidP="00F76596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 xml:space="preserve">Как можно заметить, </w:t>
      </w:r>
      <w:r w:rsidR="00D101B6" w:rsidRPr="008E6096">
        <w:rPr>
          <w:rFonts w:ascii="Times New Roman" w:hAnsi="Times New Roman" w:cs="Times New Roman"/>
          <w:sz w:val="24"/>
          <w:szCs w:val="24"/>
        </w:rPr>
        <w:t>в условиях повышенного риска сокращения международного сотрудничества</w:t>
      </w:r>
      <w:r w:rsidR="00F32576" w:rsidRPr="008E6096">
        <w:rPr>
          <w:rFonts w:ascii="Times New Roman" w:hAnsi="Times New Roman" w:cs="Times New Roman"/>
          <w:sz w:val="24"/>
          <w:szCs w:val="24"/>
        </w:rPr>
        <w:t xml:space="preserve"> со странами дальнего зарубежья</w:t>
      </w:r>
      <w:r w:rsidR="00D101B6" w:rsidRPr="008E6096">
        <w:rPr>
          <w:rFonts w:ascii="Times New Roman" w:hAnsi="Times New Roman" w:cs="Times New Roman"/>
          <w:sz w:val="24"/>
          <w:szCs w:val="24"/>
        </w:rPr>
        <w:t xml:space="preserve"> актуальность приобретает упрочнение и развитие контактов с вузами государств-участников СНГ.  </w:t>
      </w:r>
      <w:r w:rsidR="002C3E74" w:rsidRPr="008E6096">
        <w:rPr>
          <w:rFonts w:ascii="Times New Roman" w:hAnsi="Times New Roman" w:cs="Times New Roman"/>
          <w:sz w:val="24"/>
          <w:szCs w:val="24"/>
        </w:rPr>
        <w:t>Позитивным моментом является то, что в</w:t>
      </w:r>
      <w:r w:rsidR="00D101B6" w:rsidRPr="008E6096">
        <w:rPr>
          <w:rFonts w:ascii="Times New Roman" w:hAnsi="Times New Roman" w:cs="Times New Roman"/>
          <w:sz w:val="24"/>
          <w:szCs w:val="24"/>
        </w:rPr>
        <w:t xml:space="preserve">узы, имеющие необходимые ресурсы и </w:t>
      </w:r>
      <w:r w:rsidR="00D101B6" w:rsidRPr="008E6096">
        <w:rPr>
          <w:rFonts w:ascii="Times New Roman" w:hAnsi="Times New Roman" w:cs="Times New Roman"/>
          <w:sz w:val="24"/>
          <w:szCs w:val="24"/>
        </w:rPr>
        <w:lastRenderedPageBreak/>
        <w:t>научный потенциал</w:t>
      </w:r>
      <w:r w:rsidR="002C3E74" w:rsidRPr="008E6096">
        <w:rPr>
          <w:rFonts w:ascii="Times New Roman" w:hAnsi="Times New Roman" w:cs="Times New Roman"/>
          <w:sz w:val="24"/>
          <w:szCs w:val="24"/>
        </w:rPr>
        <w:t>,</w:t>
      </w:r>
      <w:r w:rsidR="00D101B6" w:rsidRPr="008E6096">
        <w:rPr>
          <w:rFonts w:ascii="Times New Roman" w:hAnsi="Times New Roman" w:cs="Times New Roman"/>
          <w:sz w:val="24"/>
          <w:szCs w:val="24"/>
        </w:rPr>
        <w:t xml:space="preserve"> наиболее активно ищут пути для такого сотрудничества. </w:t>
      </w:r>
      <w:r w:rsidR="00FC7CEF" w:rsidRPr="008E6096">
        <w:rPr>
          <w:rFonts w:ascii="Times New Roman" w:hAnsi="Times New Roman" w:cs="Times New Roman"/>
          <w:sz w:val="24"/>
          <w:szCs w:val="24"/>
        </w:rPr>
        <w:t>Так, в</w:t>
      </w:r>
      <w:r w:rsidR="00D101B6" w:rsidRPr="008E6096">
        <w:rPr>
          <w:rFonts w:ascii="Times New Roman" w:hAnsi="Times New Roman" w:cs="Times New Roman"/>
          <w:sz w:val="24"/>
          <w:szCs w:val="24"/>
        </w:rPr>
        <w:t xml:space="preserve"> группу лидеров по оценочному рейтингу </w:t>
      </w:r>
      <w:r w:rsidR="002C3E74" w:rsidRPr="008E6096">
        <w:rPr>
          <w:rFonts w:ascii="Times New Roman" w:hAnsi="Times New Roman" w:cs="Times New Roman"/>
          <w:sz w:val="24"/>
          <w:szCs w:val="24"/>
        </w:rPr>
        <w:t xml:space="preserve">международного сотрудничества </w:t>
      </w:r>
      <w:r w:rsidR="00D101B6" w:rsidRPr="008E6096">
        <w:rPr>
          <w:rFonts w:ascii="Times New Roman" w:hAnsi="Times New Roman" w:cs="Times New Roman"/>
          <w:sz w:val="24"/>
          <w:szCs w:val="24"/>
        </w:rPr>
        <w:t>можно отнести:  Томский государственный педагогический университет (4,5 баллов), Красноярский государственный педагогический университет имени В.П. Астафьева (4,2 балла).</w:t>
      </w:r>
      <w:r w:rsidR="00F32576" w:rsidRPr="008E6096">
        <w:rPr>
          <w:rFonts w:ascii="Times New Roman" w:hAnsi="Times New Roman" w:cs="Times New Roman"/>
          <w:sz w:val="24"/>
          <w:szCs w:val="24"/>
        </w:rPr>
        <w:t xml:space="preserve"> Достаточно больших усилий </w:t>
      </w:r>
      <w:r w:rsidR="00174DC6" w:rsidRPr="008E6096">
        <w:rPr>
          <w:rFonts w:ascii="Times New Roman" w:hAnsi="Times New Roman" w:cs="Times New Roman"/>
          <w:sz w:val="24"/>
          <w:szCs w:val="24"/>
        </w:rPr>
        <w:t>для повышения рейтингового места</w:t>
      </w:r>
      <w:r w:rsidR="00F32576" w:rsidRPr="008E6096">
        <w:rPr>
          <w:rFonts w:ascii="Times New Roman" w:hAnsi="Times New Roman" w:cs="Times New Roman"/>
          <w:sz w:val="24"/>
          <w:szCs w:val="24"/>
        </w:rPr>
        <w:t xml:space="preserve"> требуется от Ярославского государственного педагогического университета</w:t>
      </w:r>
      <w:r w:rsidR="00FC7CEF" w:rsidRPr="008E6096">
        <w:rPr>
          <w:rFonts w:ascii="Times New Roman" w:hAnsi="Times New Roman" w:cs="Times New Roman"/>
          <w:sz w:val="24"/>
          <w:szCs w:val="24"/>
        </w:rPr>
        <w:t xml:space="preserve"> имени К.Д. Ушинского (2,9 </w:t>
      </w:r>
      <w:r w:rsidR="00F32576" w:rsidRPr="008E6096">
        <w:rPr>
          <w:rFonts w:ascii="Times New Roman" w:hAnsi="Times New Roman" w:cs="Times New Roman"/>
          <w:sz w:val="24"/>
          <w:szCs w:val="24"/>
        </w:rPr>
        <w:t xml:space="preserve">баллов), а также </w:t>
      </w:r>
      <w:proofErr w:type="spellStart"/>
      <w:r w:rsidR="00F32576" w:rsidRPr="008E6096">
        <w:rPr>
          <w:rFonts w:ascii="Times New Roman" w:hAnsi="Times New Roman" w:cs="Times New Roman"/>
          <w:sz w:val="24"/>
          <w:szCs w:val="24"/>
        </w:rPr>
        <w:t>Кыргызского</w:t>
      </w:r>
      <w:proofErr w:type="spellEnd"/>
      <w:r w:rsidR="00F32576" w:rsidRPr="008E6096">
        <w:rPr>
          <w:rFonts w:ascii="Times New Roman" w:hAnsi="Times New Roman" w:cs="Times New Roman"/>
          <w:sz w:val="24"/>
          <w:szCs w:val="24"/>
        </w:rPr>
        <w:t xml:space="preserve"> государственного уни</w:t>
      </w:r>
      <w:r w:rsidR="00FC7CEF" w:rsidRPr="008E6096">
        <w:rPr>
          <w:rFonts w:ascii="Times New Roman" w:hAnsi="Times New Roman" w:cs="Times New Roman"/>
          <w:sz w:val="24"/>
          <w:szCs w:val="24"/>
        </w:rPr>
        <w:t>верситет</w:t>
      </w:r>
      <w:r w:rsidR="00174DC6" w:rsidRPr="008E6096">
        <w:rPr>
          <w:rFonts w:ascii="Times New Roman" w:hAnsi="Times New Roman" w:cs="Times New Roman"/>
          <w:sz w:val="24"/>
          <w:szCs w:val="24"/>
        </w:rPr>
        <w:t>а</w:t>
      </w:r>
      <w:r w:rsidR="00FC7CEF" w:rsidRPr="008E6096">
        <w:rPr>
          <w:rFonts w:ascii="Times New Roman" w:hAnsi="Times New Roman" w:cs="Times New Roman"/>
          <w:sz w:val="24"/>
          <w:szCs w:val="24"/>
        </w:rPr>
        <w:t xml:space="preserve"> имени И. </w:t>
      </w:r>
      <w:proofErr w:type="spellStart"/>
      <w:r w:rsidR="00FC7CEF" w:rsidRPr="008E6096">
        <w:rPr>
          <w:rFonts w:ascii="Times New Roman" w:hAnsi="Times New Roman" w:cs="Times New Roman"/>
          <w:sz w:val="24"/>
          <w:szCs w:val="24"/>
        </w:rPr>
        <w:t>Арабаева</w:t>
      </w:r>
      <w:proofErr w:type="spellEnd"/>
      <w:r w:rsidR="00FC7CEF" w:rsidRPr="008E6096">
        <w:rPr>
          <w:rFonts w:ascii="Times New Roman" w:hAnsi="Times New Roman" w:cs="Times New Roman"/>
          <w:sz w:val="24"/>
          <w:szCs w:val="24"/>
        </w:rPr>
        <w:t xml:space="preserve"> (3,3 </w:t>
      </w:r>
      <w:r w:rsidR="00F32576" w:rsidRPr="008E6096">
        <w:rPr>
          <w:rFonts w:ascii="Times New Roman" w:hAnsi="Times New Roman" w:cs="Times New Roman"/>
          <w:sz w:val="24"/>
          <w:szCs w:val="24"/>
        </w:rPr>
        <w:t xml:space="preserve">балла). </w:t>
      </w:r>
    </w:p>
    <w:p w:rsidR="00F32576" w:rsidRPr="008E6096" w:rsidRDefault="00FC7CEF" w:rsidP="00F765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096">
        <w:rPr>
          <w:rFonts w:ascii="Times New Roman" w:hAnsi="Times New Roman" w:cs="Times New Roman"/>
          <w:sz w:val="24"/>
          <w:szCs w:val="24"/>
        </w:rPr>
        <w:t>Д</w:t>
      </w:r>
      <w:r w:rsidR="00F32576" w:rsidRPr="008E6096">
        <w:rPr>
          <w:rFonts w:ascii="Times New Roman" w:hAnsi="Times New Roman" w:cs="Times New Roman"/>
          <w:sz w:val="24"/>
          <w:szCs w:val="24"/>
        </w:rPr>
        <w:t>ля вузов</w:t>
      </w:r>
      <w:r w:rsidRPr="008E6096">
        <w:rPr>
          <w:rFonts w:ascii="Times New Roman" w:hAnsi="Times New Roman" w:cs="Times New Roman"/>
          <w:sz w:val="24"/>
          <w:szCs w:val="24"/>
        </w:rPr>
        <w:t xml:space="preserve">, отвечающих современным вызовам, </w:t>
      </w:r>
      <w:r w:rsidR="00F32576" w:rsidRPr="008E6096">
        <w:rPr>
          <w:rFonts w:ascii="Times New Roman" w:hAnsi="Times New Roman" w:cs="Times New Roman"/>
          <w:sz w:val="24"/>
          <w:szCs w:val="24"/>
        </w:rPr>
        <w:t xml:space="preserve"> важно  </w:t>
      </w:r>
      <w:r w:rsidRPr="008E6096">
        <w:rPr>
          <w:rFonts w:ascii="Times New Roman" w:hAnsi="Times New Roman" w:cs="Times New Roman"/>
          <w:sz w:val="24"/>
          <w:szCs w:val="24"/>
        </w:rPr>
        <w:t>не только не</w:t>
      </w:r>
      <w:r w:rsidR="00F32576" w:rsidRPr="008E6096">
        <w:rPr>
          <w:rFonts w:ascii="Times New Roman" w:hAnsi="Times New Roman" w:cs="Times New Roman"/>
          <w:sz w:val="24"/>
          <w:szCs w:val="24"/>
        </w:rPr>
        <w:t xml:space="preserve"> потерять объективные показатели оценки, </w:t>
      </w:r>
      <w:r w:rsidRPr="008E6096">
        <w:rPr>
          <w:rFonts w:ascii="Times New Roman" w:hAnsi="Times New Roman" w:cs="Times New Roman"/>
          <w:sz w:val="24"/>
          <w:szCs w:val="24"/>
        </w:rPr>
        <w:t>но и</w:t>
      </w:r>
      <w:r w:rsidR="00F32576" w:rsidRPr="008E6096">
        <w:rPr>
          <w:rFonts w:ascii="Times New Roman" w:hAnsi="Times New Roman" w:cs="Times New Roman"/>
          <w:sz w:val="24"/>
          <w:szCs w:val="24"/>
        </w:rPr>
        <w:t xml:space="preserve"> найти  механизмы, позволяющие </w:t>
      </w:r>
      <w:r w:rsidRPr="008E6096">
        <w:rPr>
          <w:rFonts w:ascii="Times New Roman" w:hAnsi="Times New Roman" w:cs="Times New Roman"/>
          <w:sz w:val="24"/>
          <w:szCs w:val="24"/>
        </w:rPr>
        <w:t xml:space="preserve">привлечь к содержательной конкуренции </w:t>
      </w:r>
      <w:r w:rsidR="00F32576" w:rsidRPr="008E6096">
        <w:rPr>
          <w:rFonts w:ascii="Times New Roman" w:hAnsi="Times New Roman" w:cs="Times New Roman"/>
          <w:sz w:val="24"/>
          <w:szCs w:val="24"/>
        </w:rPr>
        <w:t>всех субъектов образовательного</w:t>
      </w:r>
      <w:r w:rsidRPr="008E6096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F32576" w:rsidRPr="008E6096">
        <w:rPr>
          <w:rFonts w:ascii="Times New Roman" w:hAnsi="Times New Roman" w:cs="Times New Roman"/>
          <w:sz w:val="24"/>
          <w:szCs w:val="24"/>
        </w:rPr>
        <w:t>.</w:t>
      </w:r>
      <w:r w:rsidR="00CC64B5" w:rsidRPr="008E6096">
        <w:rPr>
          <w:rFonts w:ascii="Times New Roman" w:hAnsi="Times New Roman" w:cs="Times New Roman"/>
          <w:sz w:val="24"/>
          <w:szCs w:val="24"/>
        </w:rPr>
        <w:t xml:space="preserve"> Среди таких механизмов по-праву актуальным является оценка </w:t>
      </w:r>
      <w:proofErr w:type="gramStart"/>
      <w:r w:rsidR="00CC64B5" w:rsidRPr="008E6096">
        <w:rPr>
          <w:rFonts w:ascii="Times New Roman" w:hAnsi="Times New Roman" w:cs="Times New Roman"/>
          <w:sz w:val="24"/>
          <w:szCs w:val="24"/>
        </w:rPr>
        <w:t>результатов научной работы сотрудников вуза / структурного подразделения</w:t>
      </w:r>
      <w:proofErr w:type="gramEnd"/>
      <w:r w:rsidR="00CC64B5" w:rsidRPr="008E6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96F" w:rsidRPr="008E6096" w:rsidRDefault="008E6096" w:rsidP="00ED596F">
      <w:pPr>
        <w:pStyle w:val="a4"/>
        <w:spacing w:line="240" w:lineRule="auto"/>
        <w:ind w:left="0" w:firstLine="709"/>
        <w:jc w:val="both"/>
      </w:pPr>
      <w:r>
        <w:rPr>
          <w:rFonts w:eastAsiaTheme="minorHAnsi"/>
          <w:lang w:eastAsia="en-US"/>
        </w:rPr>
        <w:t>Н</w:t>
      </w:r>
      <w:r w:rsidR="00ED596F" w:rsidRPr="008E6096">
        <w:t>аиболее значимы</w:t>
      </w:r>
      <w:r>
        <w:t>е</w:t>
      </w:r>
      <w:r w:rsidR="00FA2505" w:rsidRPr="008E6096">
        <w:t xml:space="preserve"> показател</w:t>
      </w:r>
      <w:r>
        <w:t>и</w:t>
      </w:r>
      <w:r w:rsidR="00FA2505" w:rsidRPr="008E6096">
        <w:t xml:space="preserve"> </w:t>
      </w:r>
      <w:proofErr w:type="gramStart"/>
      <w:r w:rsidR="00FA2505" w:rsidRPr="008E6096">
        <w:t xml:space="preserve">оценки </w:t>
      </w:r>
      <w:r w:rsidR="00ED596F" w:rsidRPr="008E6096">
        <w:t xml:space="preserve"> результатов научной работы сотрудников вуза / структ</w:t>
      </w:r>
      <w:r w:rsidR="00FA2505" w:rsidRPr="008E6096">
        <w:t>урного подразделения</w:t>
      </w:r>
      <w:proofErr w:type="gramEnd"/>
      <w:r w:rsidR="00CC64B5" w:rsidRPr="008E6096">
        <w:t xml:space="preserve"> представлена в табл. 8</w:t>
      </w:r>
      <w:r w:rsidR="0069638B" w:rsidRPr="008E6096">
        <w:t xml:space="preserve"> и на рис. 5</w:t>
      </w:r>
      <w:r w:rsidR="00CC64B5" w:rsidRPr="008E6096">
        <w:t>.</w:t>
      </w:r>
    </w:p>
    <w:p w:rsidR="00ED596F" w:rsidRPr="00011177" w:rsidRDefault="00ED596F" w:rsidP="00ED596F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011177">
        <w:rPr>
          <w:rFonts w:ascii="Times New Roman" w:hAnsi="Times New Roman" w:cs="Times New Roman"/>
          <w:b/>
          <w:bCs/>
        </w:rPr>
        <w:t xml:space="preserve">Таблица </w:t>
      </w:r>
      <w:r>
        <w:rPr>
          <w:rFonts w:ascii="Times New Roman" w:hAnsi="Times New Roman" w:cs="Times New Roman"/>
          <w:b/>
          <w:bCs/>
        </w:rPr>
        <w:t>8.</w:t>
      </w:r>
    </w:p>
    <w:p w:rsidR="00ED596F" w:rsidRPr="00011177" w:rsidRDefault="00ED596F" w:rsidP="00ED596F">
      <w:pPr>
        <w:spacing w:line="240" w:lineRule="auto"/>
        <w:ind w:left="360"/>
        <w:jc w:val="center"/>
      </w:pPr>
      <w:r>
        <w:rPr>
          <w:rFonts w:ascii="Times New Roman" w:hAnsi="Times New Roman" w:cs="Times New Roman"/>
        </w:rPr>
        <w:t>Показатели оценки результатов научной работы сотрудников</w:t>
      </w:r>
      <w:r w:rsidRPr="00011177">
        <w:rPr>
          <w:rFonts w:ascii="Times New Roman" w:hAnsi="Times New Roman" w:cs="Times New Roman"/>
        </w:rPr>
        <w:t xml:space="preserve">, </w:t>
      </w:r>
      <w:r w:rsidR="00512568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tblLook w:val="0420"/>
      </w:tblPr>
      <w:tblGrid>
        <w:gridCol w:w="362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59"/>
      </w:tblGrid>
      <w:tr w:rsidR="00ED596F" w:rsidTr="00925110">
        <w:trPr>
          <w:trHeight w:val="1706"/>
        </w:trPr>
        <w:tc>
          <w:tcPr>
            <w:tcW w:w="3627" w:type="dxa"/>
            <w:vAlign w:val="center"/>
          </w:tcPr>
          <w:p w:rsidR="00ED596F" w:rsidRPr="00F76596" w:rsidRDefault="00ED596F" w:rsidP="00ED5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596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 позиции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11" w:type="dxa"/>
            <w:shd w:val="clear" w:color="auto" w:fill="C6D9F1" w:themeFill="text2" w:themeFillTint="33"/>
            <w:textDirection w:val="btLr"/>
            <w:vAlign w:val="center"/>
          </w:tcPr>
          <w:p w:rsidR="00ED596F" w:rsidRPr="00925110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25110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11" w:type="dxa"/>
            <w:shd w:val="clear" w:color="auto" w:fill="C6D9F1" w:themeFill="text2" w:themeFillTint="33"/>
            <w:textDirection w:val="btLr"/>
            <w:vAlign w:val="center"/>
          </w:tcPr>
          <w:p w:rsidR="00ED596F" w:rsidRPr="00925110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25110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11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59" w:type="dxa"/>
            <w:textDirection w:val="btLr"/>
            <w:vAlign w:val="center"/>
          </w:tcPr>
          <w:p w:rsidR="00ED596F" w:rsidRPr="002D315C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1652" w:rsidTr="00FE0068">
        <w:tc>
          <w:tcPr>
            <w:tcW w:w="3627" w:type="dxa"/>
            <w:shd w:val="clear" w:color="auto" w:fill="EAF1DD" w:themeFill="accent3" w:themeFillTint="33"/>
          </w:tcPr>
          <w:p w:rsidR="00601652" w:rsidRPr="00F76596" w:rsidRDefault="00601652" w:rsidP="00881A76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3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76596">
              <w:rPr>
                <w:sz w:val="20"/>
                <w:szCs w:val="20"/>
              </w:rPr>
              <w:t xml:space="preserve">Публикационная активность (статьи в журналах, монографии и главы в них, цитируемость, индекс </w:t>
            </w:r>
            <w:proofErr w:type="spellStart"/>
            <w:r w:rsidRPr="00F76596">
              <w:rPr>
                <w:sz w:val="20"/>
                <w:szCs w:val="20"/>
              </w:rPr>
              <w:t>Хирша</w:t>
            </w:r>
            <w:proofErr w:type="spellEnd"/>
            <w:r w:rsidRPr="00F76596">
              <w:rPr>
                <w:sz w:val="20"/>
                <w:szCs w:val="20"/>
              </w:rPr>
              <w:t xml:space="preserve"> и др.) 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31,4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27,3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34,1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25,0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27,0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25,8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34,2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30,4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23,8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27,3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25,0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25,6</w:t>
            </w:r>
          </w:p>
        </w:tc>
        <w:tc>
          <w:tcPr>
            <w:tcW w:w="411" w:type="dxa"/>
            <w:shd w:val="clear" w:color="auto" w:fill="EAF1DD" w:themeFill="accent3" w:themeFillTint="33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26,1</w:t>
            </w:r>
          </w:p>
        </w:tc>
        <w:tc>
          <w:tcPr>
            <w:tcW w:w="459" w:type="dxa"/>
            <w:shd w:val="clear" w:color="auto" w:fill="EAF1DD" w:themeFill="accent3" w:themeFillTint="33"/>
            <w:vAlign w:val="center"/>
          </w:tcPr>
          <w:p w:rsidR="00601652" w:rsidRPr="00601652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01652">
              <w:rPr>
                <w:rFonts w:ascii="Arial" w:hAnsi="Arial" w:cs="Arial"/>
                <w:color w:val="000000"/>
                <w:sz w:val="10"/>
                <w:szCs w:val="10"/>
              </w:rPr>
              <w:t>28,4</w:t>
            </w:r>
          </w:p>
        </w:tc>
      </w:tr>
      <w:tr w:rsidR="00601652" w:rsidTr="00925110">
        <w:tc>
          <w:tcPr>
            <w:tcW w:w="3627" w:type="dxa"/>
          </w:tcPr>
          <w:p w:rsidR="00601652" w:rsidRPr="00F76596" w:rsidRDefault="00601652" w:rsidP="00881A76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3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76596">
              <w:rPr>
                <w:sz w:val="20"/>
                <w:szCs w:val="20"/>
              </w:rPr>
              <w:t xml:space="preserve">Патентная активность (заявки на получение патентов, регистрацию других объектов интеллектуальной собственности и др.) 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11,4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2,3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11,4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13,5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3,2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7,9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4,9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19,7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12,8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8,7</w:t>
            </w:r>
          </w:p>
        </w:tc>
        <w:tc>
          <w:tcPr>
            <w:tcW w:w="459" w:type="dxa"/>
            <w:vAlign w:val="center"/>
          </w:tcPr>
          <w:p w:rsidR="00601652" w:rsidRPr="00601652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01652">
              <w:rPr>
                <w:rFonts w:ascii="Arial" w:hAnsi="Arial" w:cs="Arial"/>
                <w:color w:val="000000"/>
                <w:sz w:val="10"/>
                <w:szCs w:val="10"/>
              </w:rPr>
              <w:t>8,7</w:t>
            </w:r>
          </w:p>
        </w:tc>
      </w:tr>
      <w:tr w:rsidR="00601652" w:rsidTr="00925110">
        <w:tc>
          <w:tcPr>
            <w:tcW w:w="3627" w:type="dxa"/>
          </w:tcPr>
          <w:p w:rsidR="00601652" w:rsidRPr="00F76596" w:rsidRDefault="00601652" w:rsidP="00881A76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3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76596">
              <w:rPr>
                <w:sz w:val="20"/>
                <w:szCs w:val="20"/>
              </w:rPr>
              <w:t xml:space="preserve">Научное признание (награды государственного и международного уровня в области науки, технологий и техники, членство в редакционных комиссиях </w:t>
            </w:r>
            <w:proofErr w:type="spellStart"/>
            <w:r w:rsidRPr="00F76596">
              <w:rPr>
                <w:sz w:val="20"/>
                <w:szCs w:val="20"/>
              </w:rPr>
              <w:t>высокорейтинговых</w:t>
            </w:r>
            <w:proofErr w:type="spellEnd"/>
            <w:r w:rsidRPr="00F76596">
              <w:rPr>
                <w:sz w:val="20"/>
                <w:szCs w:val="20"/>
              </w:rPr>
              <w:t xml:space="preserve"> журналов и др.)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30,0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25,0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18,2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18,8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24,3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26,9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21,1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30,4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33,3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24,2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25,0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23,1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28,3</w:t>
            </w:r>
          </w:p>
        </w:tc>
        <w:tc>
          <w:tcPr>
            <w:tcW w:w="459" w:type="dxa"/>
            <w:vAlign w:val="center"/>
          </w:tcPr>
          <w:p w:rsidR="00601652" w:rsidRPr="00601652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01652">
              <w:rPr>
                <w:rFonts w:ascii="Arial" w:hAnsi="Arial" w:cs="Arial"/>
                <w:color w:val="000000"/>
                <w:sz w:val="10"/>
                <w:szCs w:val="10"/>
              </w:rPr>
              <w:t>26,0</w:t>
            </w:r>
          </w:p>
        </w:tc>
      </w:tr>
      <w:tr w:rsidR="00601652" w:rsidTr="00925110">
        <w:tc>
          <w:tcPr>
            <w:tcW w:w="3627" w:type="dxa"/>
          </w:tcPr>
          <w:p w:rsidR="00601652" w:rsidRPr="00F76596" w:rsidRDefault="00601652" w:rsidP="00881A76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3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76596">
              <w:rPr>
                <w:sz w:val="20"/>
                <w:szCs w:val="20"/>
              </w:rPr>
              <w:t xml:space="preserve">Научная коммуникация (выступление на конференциях, семинарах, участие в выставках и др.) 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18,6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25,0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25,0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25,0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24,3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24,7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21,1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16,7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19,0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12,1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25,0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23,1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21,7</w:t>
            </w:r>
          </w:p>
        </w:tc>
        <w:tc>
          <w:tcPr>
            <w:tcW w:w="459" w:type="dxa"/>
            <w:vAlign w:val="center"/>
          </w:tcPr>
          <w:p w:rsidR="00601652" w:rsidRPr="00601652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01652">
              <w:rPr>
                <w:rFonts w:ascii="Arial" w:hAnsi="Arial" w:cs="Arial"/>
                <w:color w:val="000000"/>
                <w:sz w:val="10"/>
                <w:szCs w:val="10"/>
              </w:rPr>
              <w:t>20,6</w:t>
            </w:r>
          </w:p>
        </w:tc>
      </w:tr>
      <w:tr w:rsidR="00601652" w:rsidTr="00925110">
        <w:tc>
          <w:tcPr>
            <w:tcW w:w="3627" w:type="dxa"/>
          </w:tcPr>
          <w:p w:rsidR="00601652" w:rsidRPr="00F76596" w:rsidRDefault="00601652" w:rsidP="00881A76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3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76596">
              <w:rPr>
                <w:sz w:val="20"/>
                <w:szCs w:val="20"/>
              </w:rPr>
              <w:t xml:space="preserve">Проектная деятельность (привлечение грантов и контрактов, участие в выполнении проектов для сторонних организаций и др.) 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7,1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20,5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6,8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8,1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17,2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15,8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13,7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23,8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13,6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15,4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15,2</w:t>
            </w:r>
          </w:p>
        </w:tc>
        <w:tc>
          <w:tcPr>
            <w:tcW w:w="459" w:type="dxa"/>
            <w:vAlign w:val="center"/>
          </w:tcPr>
          <w:p w:rsidR="00601652" w:rsidRPr="00601652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01652">
              <w:rPr>
                <w:rFonts w:ascii="Arial" w:hAnsi="Arial" w:cs="Arial"/>
                <w:color w:val="000000"/>
                <w:sz w:val="10"/>
                <w:szCs w:val="10"/>
              </w:rPr>
              <w:t>14,0</w:t>
            </w:r>
          </w:p>
        </w:tc>
      </w:tr>
      <w:tr w:rsidR="00601652" w:rsidTr="00925110">
        <w:tc>
          <w:tcPr>
            <w:tcW w:w="3627" w:type="dxa"/>
          </w:tcPr>
          <w:p w:rsidR="00601652" w:rsidRPr="00F76596" w:rsidRDefault="00601652" w:rsidP="00881A76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3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76596">
              <w:rPr>
                <w:sz w:val="20"/>
                <w:szCs w:val="20"/>
              </w:rPr>
              <w:t xml:space="preserve">Популяризация научных результатов (ведение </w:t>
            </w:r>
            <w:proofErr w:type="spellStart"/>
            <w:r w:rsidRPr="00F76596">
              <w:rPr>
                <w:sz w:val="20"/>
                <w:szCs w:val="20"/>
              </w:rPr>
              <w:t>блога</w:t>
            </w:r>
            <w:proofErr w:type="spellEnd"/>
            <w:r w:rsidRPr="00F76596">
              <w:rPr>
                <w:sz w:val="20"/>
                <w:szCs w:val="20"/>
              </w:rPr>
              <w:t xml:space="preserve">, выступление с открытыми лекциями, подготовка материалов для СМИ и др.) 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1,4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2,3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6,3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2,0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1,5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59" w:type="dxa"/>
            <w:vAlign w:val="center"/>
          </w:tcPr>
          <w:p w:rsidR="00601652" w:rsidRPr="00601652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01652"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</w:tr>
      <w:tr w:rsidR="00601652" w:rsidTr="00925110">
        <w:tc>
          <w:tcPr>
            <w:tcW w:w="3627" w:type="dxa"/>
          </w:tcPr>
          <w:p w:rsidR="00601652" w:rsidRPr="00F76596" w:rsidRDefault="00601652" w:rsidP="00881A76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43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76596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shd w:val="clear" w:color="auto" w:fill="C6D9F1" w:themeFill="text2" w:themeFillTint="33"/>
            <w:vAlign w:val="center"/>
          </w:tcPr>
          <w:p w:rsidR="00601652" w:rsidRPr="00925110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925110">
              <w:rPr>
                <w:rFonts w:ascii="Arial" w:hAnsi="Arial" w:cs="Arial"/>
                <w:color w:val="000000"/>
                <w:sz w:val="10"/>
                <w:szCs w:val="10"/>
              </w:rPr>
              <w:t>1,1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11" w:type="dxa"/>
            <w:vAlign w:val="center"/>
          </w:tcPr>
          <w:p w:rsidR="00601652" w:rsidRPr="00AF0F8D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AF0F8D">
              <w:rPr>
                <w:rFonts w:ascii="Arial" w:hAnsi="Arial" w:cs="Arial"/>
                <w:color w:val="000000"/>
                <w:sz w:val="10"/>
                <w:szCs w:val="10"/>
              </w:rPr>
              <w:t>0,0</w:t>
            </w:r>
          </w:p>
        </w:tc>
        <w:tc>
          <w:tcPr>
            <w:tcW w:w="459" w:type="dxa"/>
            <w:vAlign w:val="center"/>
          </w:tcPr>
          <w:p w:rsidR="00601652" w:rsidRPr="00601652" w:rsidRDefault="00601652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  <w:r w:rsidRPr="00601652">
              <w:rPr>
                <w:rFonts w:ascii="Arial" w:hAnsi="Arial" w:cs="Arial"/>
                <w:color w:val="000000"/>
                <w:sz w:val="10"/>
                <w:szCs w:val="10"/>
              </w:rPr>
              <w:t>,2</w:t>
            </w:r>
          </w:p>
        </w:tc>
      </w:tr>
    </w:tbl>
    <w:p w:rsidR="00CC18D6" w:rsidRDefault="00CC18D6" w:rsidP="0086744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8D6" w:rsidRDefault="00CC18D6" w:rsidP="00CC18D6">
      <w:pPr>
        <w:tabs>
          <w:tab w:val="left" w:pos="426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CC18D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8346" cy="4630521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18D6" w:rsidRDefault="00CC18D6" w:rsidP="0086744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361" w:rsidRPr="00011177" w:rsidRDefault="00E11361" w:rsidP="00E11361">
      <w:pPr>
        <w:spacing w:line="240" w:lineRule="auto"/>
        <w:ind w:left="360"/>
        <w:jc w:val="center"/>
      </w:pPr>
      <w:r w:rsidRPr="0069638B">
        <w:rPr>
          <w:rFonts w:ascii="Times New Roman" w:hAnsi="Times New Roman" w:cs="Times New Roman"/>
          <w:b/>
        </w:rPr>
        <w:t>Рис. 5.</w:t>
      </w:r>
      <w:r>
        <w:rPr>
          <w:rFonts w:ascii="Times New Roman" w:hAnsi="Times New Roman" w:cs="Times New Roman"/>
        </w:rPr>
        <w:t xml:space="preserve"> Показатели оценки результатов научной работы сотрудников</w:t>
      </w:r>
      <w:r w:rsidRPr="000111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%%</w:t>
      </w:r>
    </w:p>
    <w:p w:rsidR="00E11361" w:rsidRDefault="00E11361" w:rsidP="0086744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7BC" w:rsidRDefault="003A0732" w:rsidP="0086744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E7F">
        <w:rPr>
          <w:rFonts w:ascii="Times New Roman" w:hAnsi="Times New Roman" w:cs="Times New Roman"/>
          <w:sz w:val="24"/>
          <w:szCs w:val="24"/>
        </w:rPr>
        <w:t xml:space="preserve">В своей деятельности вузы ориентируются на наличие </w:t>
      </w:r>
      <w:r w:rsidR="00D95CE2" w:rsidRPr="002D7E7F">
        <w:rPr>
          <w:rFonts w:ascii="Times New Roman" w:hAnsi="Times New Roman" w:cs="Times New Roman"/>
          <w:sz w:val="24"/>
          <w:szCs w:val="24"/>
        </w:rPr>
        <w:t xml:space="preserve">сильных </w:t>
      </w:r>
      <w:r w:rsidRPr="002D7E7F">
        <w:rPr>
          <w:rFonts w:ascii="Times New Roman" w:hAnsi="Times New Roman" w:cs="Times New Roman"/>
          <w:sz w:val="24"/>
          <w:szCs w:val="24"/>
        </w:rPr>
        <w:t xml:space="preserve">научных школ, сотрудников, которые </w:t>
      </w:r>
      <w:r w:rsidR="00D95CE2" w:rsidRPr="002D7E7F">
        <w:rPr>
          <w:rFonts w:ascii="Times New Roman" w:hAnsi="Times New Roman" w:cs="Times New Roman"/>
          <w:sz w:val="24"/>
          <w:szCs w:val="24"/>
        </w:rPr>
        <w:t xml:space="preserve">через свою работу </w:t>
      </w:r>
      <w:r w:rsidRPr="002D7E7F">
        <w:rPr>
          <w:rFonts w:ascii="Times New Roman" w:hAnsi="Times New Roman" w:cs="Times New Roman"/>
          <w:sz w:val="24"/>
          <w:szCs w:val="24"/>
        </w:rPr>
        <w:t xml:space="preserve">формируют его научный статус. </w:t>
      </w:r>
      <w:r w:rsidR="00265494">
        <w:rPr>
          <w:rFonts w:ascii="Times New Roman" w:hAnsi="Times New Roman" w:cs="Times New Roman"/>
          <w:sz w:val="24"/>
          <w:szCs w:val="24"/>
        </w:rPr>
        <w:t>Так, с</w:t>
      </w:r>
      <w:r w:rsidRPr="002D7E7F">
        <w:rPr>
          <w:rFonts w:ascii="Times New Roman" w:hAnsi="Times New Roman" w:cs="Times New Roman"/>
          <w:sz w:val="24"/>
          <w:szCs w:val="24"/>
        </w:rPr>
        <w:t>огласно полученным результатам, первое место в полученной структуре оцен</w:t>
      </w:r>
      <w:r w:rsidR="000847BC">
        <w:rPr>
          <w:rFonts w:ascii="Times New Roman" w:hAnsi="Times New Roman" w:cs="Times New Roman"/>
          <w:sz w:val="24"/>
          <w:szCs w:val="24"/>
        </w:rPr>
        <w:t>ок</w:t>
      </w:r>
      <w:r w:rsidRPr="002D7E7F">
        <w:rPr>
          <w:rFonts w:ascii="Times New Roman" w:hAnsi="Times New Roman" w:cs="Times New Roman"/>
          <w:sz w:val="24"/>
          <w:szCs w:val="24"/>
        </w:rPr>
        <w:t xml:space="preserve"> научной работы  сотрудников </w:t>
      </w:r>
      <w:r w:rsidR="00B53084">
        <w:rPr>
          <w:rFonts w:ascii="Times New Roman" w:hAnsi="Times New Roman" w:cs="Times New Roman"/>
          <w:sz w:val="24"/>
          <w:szCs w:val="24"/>
        </w:rPr>
        <w:t>вуза</w:t>
      </w:r>
      <w:r w:rsidRPr="002D7E7F">
        <w:rPr>
          <w:rFonts w:ascii="Times New Roman" w:hAnsi="Times New Roman" w:cs="Times New Roman"/>
          <w:sz w:val="24"/>
          <w:szCs w:val="24"/>
        </w:rPr>
        <w:t xml:space="preserve"> занимает публикационная активность (статьи в журналах, монографии и главы в них, цитируемость, индекс </w:t>
      </w:r>
      <w:proofErr w:type="spellStart"/>
      <w:r w:rsidRPr="002D7E7F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2D7E7F">
        <w:rPr>
          <w:rFonts w:ascii="Times New Roman" w:hAnsi="Times New Roman" w:cs="Times New Roman"/>
          <w:sz w:val="24"/>
          <w:szCs w:val="24"/>
        </w:rPr>
        <w:t xml:space="preserve"> и др.). Однако высокий уровень активности – это всего лишь один из показателей научной  позиции вуза. </w:t>
      </w:r>
    </w:p>
    <w:p w:rsidR="00466BCD" w:rsidRDefault="003A0732" w:rsidP="0086744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E7F">
        <w:rPr>
          <w:rFonts w:ascii="Times New Roman" w:hAnsi="Times New Roman" w:cs="Times New Roman"/>
          <w:sz w:val="24"/>
          <w:szCs w:val="24"/>
        </w:rPr>
        <w:t xml:space="preserve">На втором месте в оценке научной </w:t>
      </w:r>
      <w:r w:rsidR="00D95CE2" w:rsidRPr="002D7E7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2D7E7F">
        <w:rPr>
          <w:rFonts w:ascii="Times New Roman" w:hAnsi="Times New Roman" w:cs="Times New Roman"/>
          <w:sz w:val="24"/>
          <w:szCs w:val="24"/>
        </w:rPr>
        <w:t xml:space="preserve"> выделяется научное признание сотрудников вузов (награды государственного и международного уровня в области науки, технологий и техники, членство в редакционных комиссиях </w:t>
      </w:r>
      <w:proofErr w:type="spellStart"/>
      <w:r w:rsidRPr="002D7E7F">
        <w:rPr>
          <w:rFonts w:ascii="Times New Roman" w:hAnsi="Times New Roman" w:cs="Times New Roman"/>
          <w:sz w:val="24"/>
          <w:szCs w:val="24"/>
        </w:rPr>
        <w:t>высокорейтинговых</w:t>
      </w:r>
      <w:proofErr w:type="spellEnd"/>
      <w:r w:rsidRPr="002D7E7F">
        <w:rPr>
          <w:rFonts w:ascii="Times New Roman" w:hAnsi="Times New Roman" w:cs="Times New Roman"/>
          <w:sz w:val="24"/>
          <w:szCs w:val="24"/>
        </w:rPr>
        <w:t xml:space="preserve"> журналов и др.)</w:t>
      </w:r>
      <w:r w:rsidR="00D95CE2" w:rsidRPr="002D7E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441" w:rsidRPr="00785D44" w:rsidRDefault="00D95CE2" w:rsidP="000847BC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E7F">
        <w:rPr>
          <w:rFonts w:ascii="Times New Roman" w:hAnsi="Times New Roman" w:cs="Times New Roman"/>
          <w:sz w:val="24"/>
          <w:szCs w:val="24"/>
        </w:rPr>
        <w:t xml:space="preserve">Научная коммуникация (выступление на конференциях, семинарах, участие в выставках и др.) занимает в полученном рейтинге третье место. </w:t>
      </w:r>
      <w:r w:rsidR="00466BCD">
        <w:rPr>
          <w:rFonts w:ascii="Times New Roman" w:hAnsi="Times New Roman" w:cs="Times New Roman"/>
          <w:sz w:val="24"/>
          <w:szCs w:val="24"/>
        </w:rPr>
        <w:t>Логично наблюдать в верхней части рейтинга вуз</w:t>
      </w:r>
      <w:r w:rsidR="002A55D8">
        <w:rPr>
          <w:rFonts w:ascii="Times New Roman" w:hAnsi="Times New Roman" w:cs="Times New Roman"/>
          <w:sz w:val="24"/>
          <w:szCs w:val="24"/>
        </w:rPr>
        <w:t>ы</w:t>
      </w:r>
      <w:r w:rsidR="00466BCD">
        <w:rPr>
          <w:rFonts w:ascii="Times New Roman" w:hAnsi="Times New Roman" w:cs="Times New Roman"/>
          <w:sz w:val="24"/>
          <w:szCs w:val="24"/>
        </w:rPr>
        <w:t xml:space="preserve"> Содружества,</w:t>
      </w:r>
      <w:r w:rsidR="00785D44">
        <w:rPr>
          <w:rFonts w:ascii="Times New Roman" w:hAnsi="Times New Roman" w:cs="Times New Roman"/>
          <w:sz w:val="24"/>
          <w:szCs w:val="24"/>
        </w:rPr>
        <w:t xml:space="preserve"> ориентирующи</w:t>
      </w:r>
      <w:r w:rsidR="000847BC">
        <w:rPr>
          <w:rFonts w:ascii="Times New Roman" w:hAnsi="Times New Roman" w:cs="Times New Roman"/>
          <w:sz w:val="24"/>
          <w:szCs w:val="24"/>
        </w:rPr>
        <w:t>е</w:t>
      </w:r>
      <w:r w:rsidR="00785D44">
        <w:rPr>
          <w:rFonts w:ascii="Times New Roman" w:hAnsi="Times New Roman" w:cs="Times New Roman"/>
          <w:sz w:val="24"/>
          <w:szCs w:val="24"/>
        </w:rPr>
        <w:t>ся на активное стимулирование развития долгосрочной научной коммуникации (</w:t>
      </w:r>
      <w:r w:rsidR="00785D44" w:rsidRPr="00785D44">
        <w:rPr>
          <w:rFonts w:ascii="Times New Roman" w:hAnsi="Times New Roman" w:cs="Times New Roman"/>
          <w:sz w:val="24"/>
          <w:szCs w:val="24"/>
        </w:rPr>
        <w:t xml:space="preserve">Томский государственный педагогический университет, Белорусский государственный </w:t>
      </w:r>
      <w:proofErr w:type="spellStart"/>
      <w:r w:rsidR="00785D44" w:rsidRPr="00785D44">
        <w:rPr>
          <w:rFonts w:ascii="Times New Roman" w:hAnsi="Times New Roman" w:cs="Times New Roman"/>
          <w:sz w:val="24"/>
          <w:szCs w:val="24"/>
        </w:rPr>
        <w:t>Кыргызский</w:t>
      </w:r>
      <w:proofErr w:type="spellEnd"/>
      <w:r w:rsidR="00785D44" w:rsidRPr="00785D44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имени И. </w:t>
      </w:r>
      <w:proofErr w:type="spellStart"/>
      <w:r w:rsidR="00785D44" w:rsidRPr="00785D44">
        <w:rPr>
          <w:rFonts w:ascii="Times New Roman" w:hAnsi="Times New Roman" w:cs="Times New Roman"/>
          <w:sz w:val="24"/>
          <w:szCs w:val="24"/>
        </w:rPr>
        <w:t>Арабаева</w:t>
      </w:r>
      <w:proofErr w:type="spellEnd"/>
      <w:r w:rsidR="00785D44" w:rsidRPr="00785D44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имени М. Танка, Казахский национальный педагогический университет имени Абая, Красноярский государственный педагогический университет имени В.П. Астафьева, Московский педагогический государственный университет</w:t>
      </w:r>
      <w:r w:rsidR="00785D44">
        <w:rPr>
          <w:rFonts w:ascii="Times New Roman" w:hAnsi="Times New Roman" w:cs="Times New Roman"/>
          <w:sz w:val="24"/>
          <w:szCs w:val="24"/>
        </w:rPr>
        <w:t xml:space="preserve"> и др.). </w:t>
      </w:r>
      <w:proofErr w:type="gramStart"/>
      <w:r w:rsidR="00785D44">
        <w:rPr>
          <w:rFonts w:ascii="Times New Roman" w:hAnsi="Times New Roman" w:cs="Times New Roman"/>
          <w:sz w:val="24"/>
          <w:szCs w:val="24"/>
        </w:rPr>
        <w:t>И все же н</w:t>
      </w:r>
      <w:r w:rsidR="00192D4D" w:rsidRPr="002D7E7F">
        <w:rPr>
          <w:rFonts w:ascii="Times New Roman" w:hAnsi="Times New Roman" w:cs="Times New Roman"/>
          <w:sz w:val="24"/>
          <w:szCs w:val="24"/>
        </w:rPr>
        <w:t xml:space="preserve">аблюдаемая значительная оценочная поляризация по данному показателю </w:t>
      </w:r>
      <w:r w:rsidR="002D7E7F" w:rsidRPr="002D7E7F">
        <w:rPr>
          <w:rFonts w:ascii="Times New Roman" w:hAnsi="Times New Roman" w:cs="Times New Roman"/>
          <w:sz w:val="24"/>
          <w:szCs w:val="24"/>
        </w:rPr>
        <w:t>подтверждает допущение о том, что не все вузы стран Содружества выходят на нормативный показатель (</w:t>
      </w:r>
      <w:r w:rsidR="00B53084">
        <w:rPr>
          <w:rFonts w:ascii="Times New Roman" w:hAnsi="Times New Roman" w:cs="Times New Roman"/>
          <w:sz w:val="24"/>
          <w:szCs w:val="24"/>
        </w:rPr>
        <w:t>в их числе:</w:t>
      </w:r>
      <w:proofErr w:type="gramEnd"/>
      <w:r w:rsidR="00B53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7E7F" w:rsidRPr="002D7E7F">
        <w:rPr>
          <w:rFonts w:ascii="Times New Roman" w:hAnsi="Times New Roman" w:cs="Times New Roman"/>
          <w:sz w:val="24"/>
          <w:szCs w:val="24"/>
        </w:rPr>
        <w:t xml:space="preserve">Армянский государственный  педагогический </w:t>
      </w:r>
      <w:r w:rsidR="002D7E7F" w:rsidRPr="002D7E7F">
        <w:rPr>
          <w:rFonts w:ascii="Times New Roman" w:hAnsi="Times New Roman" w:cs="Times New Roman"/>
          <w:sz w:val="24"/>
          <w:szCs w:val="24"/>
        </w:rPr>
        <w:lastRenderedPageBreak/>
        <w:t xml:space="preserve">университет имени </w:t>
      </w:r>
      <w:proofErr w:type="spellStart"/>
      <w:r w:rsidR="002D7E7F" w:rsidRPr="002D7E7F">
        <w:rPr>
          <w:rFonts w:ascii="Times New Roman" w:hAnsi="Times New Roman" w:cs="Times New Roman"/>
          <w:sz w:val="24"/>
          <w:szCs w:val="24"/>
        </w:rPr>
        <w:t>Хачатура</w:t>
      </w:r>
      <w:proofErr w:type="spellEnd"/>
      <w:r w:rsidR="002D7E7F" w:rsidRPr="002D7E7F">
        <w:rPr>
          <w:rFonts w:ascii="Times New Roman" w:hAnsi="Times New Roman" w:cs="Times New Roman"/>
          <w:sz w:val="24"/>
          <w:szCs w:val="24"/>
        </w:rPr>
        <w:t xml:space="preserve"> Абовяна, </w:t>
      </w:r>
      <w:r w:rsidR="002D7E7F" w:rsidRPr="002D7E7F">
        <w:rPr>
          <w:rFonts w:ascii="Times New Roman" w:hAnsi="Times New Roman" w:cs="Times New Roman"/>
          <w:color w:val="000000" w:themeColor="text1"/>
          <w:sz w:val="24"/>
          <w:szCs w:val="24"/>
        </w:rPr>
        <w:t>Таджикский государственный педагогический университет имени С. Айни</w:t>
      </w:r>
      <w:r w:rsidR="002D7E7F" w:rsidRPr="0011344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="00113447" w:rsidRPr="00113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441" w:rsidRPr="00113447">
        <w:rPr>
          <w:rFonts w:ascii="Times New Roman" w:hAnsi="Times New Roman" w:cs="Times New Roman"/>
          <w:color w:val="000000" w:themeColor="text1"/>
          <w:sz w:val="24"/>
          <w:szCs w:val="24"/>
        </w:rPr>
        <w:t>Очевидно, в процессе противодействия негативным последствиям кризиса  позитивную роль  должно сыграть укрепление научной коммуникации, более широкое привлечение ППС к  международным проектам.</w:t>
      </w:r>
      <w:r w:rsidR="00867441">
        <w:t xml:space="preserve"> </w:t>
      </w:r>
    </w:p>
    <w:p w:rsidR="00ED596F" w:rsidRDefault="00867441" w:rsidP="00F54B53">
      <w:pPr>
        <w:pStyle w:val="a4"/>
        <w:spacing w:line="240" w:lineRule="auto"/>
        <w:ind w:left="0" w:firstLine="709"/>
        <w:jc w:val="both"/>
      </w:pPr>
      <w:r>
        <w:t>Подытоживая сказанное, следует констатировать, что</w:t>
      </w:r>
      <w:r w:rsidR="00F54B53" w:rsidRPr="00F54B53">
        <w:t xml:space="preserve">  </w:t>
      </w:r>
      <w:r w:rsidR="00113447">
        <w:t>не всегда научная  активность  выражается в конкретных результатах деятельности – получении патентов</w:t>
      </w:r>
      <w:r w:rsidR="00B53084">
        <w:t xml:space="preserve"> и грантов</w:t>
      </w:r>
      <w:r w:rsidR="00113447">
        <w:t>.  Согласно результатам исследования в  вузах  государств-участников СНГ патентная активность находилась в достаточно широких пределах от 0 до 20</w:t>
      </w:r>
      <w:r w:rsidR="000847BC">
        <w:t>%</w:t>
      </w:r>
      <w:r w:rsidR="00113447">
        <w:t>. Это свидетел</w:t>
      </w:r>
      <w:r w:rsidR="00174DC6">
        <w:t>ьствует о том, что  в ряде вузов</w:t>
      </w:r>
      <w:r w:rsidR="00113447">
        <w:t xml:space="preserve"> стран Содружества в 2022 г. </w:t>
      </w:r>
      <w:r w:rsidR="00B53084">
        <w:t xml:space="preserve">в силу известных событий, связанных с </w:t>
      </w:r>
      <w:proofErr w:type="spellStart"/>
      <w:r w:rsidR="00B53084">
        <w:t>санкционными</w:t>
      </w:r>
      <w:proofErr w:type="spellEnd"/>
      <w:r w:rsidR="00B53084">
        <w:t xml:space="preserve"> ограничениями, </w:t>
      </w:r>
      <w:r w:rsidR="00113447">
        <w:t xml:space="preserve">имело место значимое снижение активности сотрудников в отношении подаваемых и реализуемых заявок. Во многих вузах стран СНГ </w:t>
      </w:r>
      <w:r w:rsidR="00CA614D">
        <w:t>прослеживается</w:t>
      </w:r>
      <w:r w:rsidR="00113447">
        <w:t xml:space="preserve"> высокая степень зависимости от дополнительных источников финансирования (наличия грантов, проектов). </w:t>
      </w:r>
      <w:r w:rsidR="00CA614D">
        <w:t>Как было подчеркнуто выше, о</w:t>
      </w:r>
      <w:r w:rsidR="00F54B53" w:rsidRPr="00F54B53">
        <w:t>живлени</w:t>
      </w:r>
      <w:r w:rsidR="00D95CE2">
        <w:t xml:space="preserve">ю </w:t>
      </w:r>
      <w:r w:rsidR="00F54B53">
        <w:t xml:space="preserve">научной активности </w:t>
      </w:r>
      <w:r w:rsidR="000D17C3">
        <w:t>сотрудников вузов стран СНГ</w:t>
      </w:r>
      <w:r>
        <w:t xml:space="preserve"> мо</w:t>
      </w:r>
      <w:r w:rsidR="00D95CE2">
        <w:t>жет</w:t>
      </w:r>
      <w:r w:rsidR="000D17C3">
        <w:t xml:space="preserve"> способствовать укрепление межвузовского сотрудничества, в том числ</w:t>
      </w:r>
      <w:r>
        <w:t>е</w:t>
      </w:r>
      <w:r w:rsidR="000D17C3">
        <w:t xml:space="preserve"> и в </w:t>
      </w:r>
      <w:r>
        <w:t>проектной деятельности</w:t>
      </w:r>
      <w:r w:rsidR="006B26EE">
        <w:t>. Очевидно и то, что для обеспечения высокого уровня научной активности вуза</w:t>
      </w:r>
      <w:r w:rsidR="00174DC6">
        <w:t>м необходимо иметь сопоставимую</w:t>
      </w:r>
      <w:r w:rsidR="006B26EE">
        <w:t xml:space="preserve"> с признанными лидерами численность исследователей. </w:t>
      </w:r>
    </w:p>
    <w:p w:rsidR="001014A6" w:rsidRPr="00F54B53" w:rsidRDefault="001014A6" w:rsidP="00F54B53">
      <w:pPr>
        <w:pStyle w:val="a4"/>
        <w:spacing w:line="240" w:lineRule="auto"/>
        <w:ind w:left="0" w:firstLine="709"/>
        <w:jc w:val="both"/>
      </w:pPr>
      <w:r>
        <w:t xml:space="preserve">Безусловно, участие в  исследовательской деятельности может принять любой </w:t>
      </w:r>
      <w:r w:rsidR="00265494">
        <w:t xml:space="preserve">научно-преподавательский </w:t>
      </w:r>
      <w:r>
        <w:t xml:space="preserve">коллектив вуза. Вместе с тем актуальным остается вопрос не только об обновлении кадров, но и выделении средств на материально-техническую базу науки. </w:t>
      </w:r>
      <w:r w:rsidR="00CA614D">
        <w:t>Однако ситуация осложняется тем, что р</w:t>
      </w:r>
      <w:r>
        <w:t xml:space="preserve">асходы на эти цели зачастую не предусмотрены  не в выполняемых целевых программах, ни в ассигнованиях по единому заказу в рамках научной темы. </w:t>
      </w:r>
    </w:p>
    <w:p w:rsidR="00ED596F" w:rsidRDefault="00ED596F" w:rsidP="00ED596F">
      <w:pPr>
        <w:pStyle w:val="a4"/>
        <w:spacing w:line="240" w:lineRule="auto"/>
        <w:ind w:left="0" w:firstLine="709"/>
      </w:pPr>
      <w:r w:rsidRPr="006B22F6">
        <w:t>В ходе опроса респондент</w:t>
      </w:r>
      <w:r w:rsidR="000847BC">
        <w:t xml:space="preserve">ов просили оценить </w:t>
      </w:r>
      <w:r>
        <w:t>динамику успеваемости студентов за прошлый учебн</w:t>
      </w:r>
      <w:r w:rsidR="000847BC">
        <w:t xml:space="preserve">ый год по сравнению с </w:t>
      </w:r>
      <w:proofErr w:type="gramStart"/>
      <w:r w:rsidR="000847BC">
        <w:t>текущим</w:t>
      </w:r>
      <w:proofErr w:type="gramEnd"/>
      <w:r w:rsidR="005E6AF6">
        <w:t xml:space="preserve"> (табл. 9 и рис. 6)</w:t>
      </w:r>
      <w:r w:rsidR="000847BC">
        <w:t xml:space="preserve">. </w:t>
      </w:r>
    </w:p>
    <w:p w:rsidR="0069638B" w:rsidRDefault="0069638B" w:rsidP="00ED596F">
      <w:pPr>
        <w:pStyle w:val="a4"/>
        <w:spacing w:line="240" w:lineRule="auto"/>
        <w:ind w:left="0" w:firstLine="709"/>
      </w:pPr>
    </w:p>
    <w:p w:rsidR="00ED596F" w:rsidRPr="00A927FE" w:rsidRDefault="00ED596F" w:rsidP="00ED596F">
      <w:pPr>
        <w:pStyle w:val="a4"/>
        <w:spacing w:line="240" w:lineRule="auto"/>
        <w:ind w:left="360"/>
        <w:jc w:val="right"/>
      </w:pPr>
      <w:r w:rsidRPr="00A927FE">
        <w:rPr>
          <w:b/>
          <w:bCs/>
        </w:rPr>
        <w:t xml:space="preserve">Таблица </w:t>
      </w:r>
      <w:r>
        <w:rPr>
          <w:b/>
          <w:bCs/>
        </w:rPr>
        <w:t>9</w:t>
      </w:r>
      <w:r w:rsidRPr="00A927FE">
        <w:rPr>
          <w:b/>
          <w:bCs/>
        </w:rPr>
        <w:t>.</w:t>
      </w:r>
    </w:p>
    <w:p w:rsidR="00ED596F" w:rsidRPr="00011177" w:rsidRDefault="00ED596F" w:rsidP="00ED596F">
      <w:pPr>
        <w:spacing w:line="240" w:lineRule="auto"/>
        <w:ind w:left="360"/>
        <w:jc w:val="center"/>
      </w:pPr>
      <w:r>
        <w:rPr>
          <w:rFonts w:ascii="Times New Roman" w:hAnsi="Times New Roman" w:cs="Times New Roman"/>
        </w:rPr>
        <w:t>Оценка динамики успеваемости студентов</w:t>
      </w:r>
      <w:r w:rsidRPr="00011177">
        <w:rPr>
          <w:rFonts w:ascii="Times New Roman" w:hAnsi="Times New Roman" w:cs="Times New Roman"/>
        </w:rPr>
        <w:t xml:space="preserve">, </w:t>
      </w:r>
      <w:r w:rsidR="00DA1C32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tblLook w:val="0420"/>
      </w:tblPr>
      <w:tblGrid>
        <w:gridCol w:w="2765"/>
        <w:gridCol w:w="474"/>
        <w:gridCol w:w="474"/>
        <w:gridCol w:w="476"/>
        <w:gridCol w:w="475"/>
        <w:gridCol w:w="475"/>
        <w:gridCol w:w="476"/>
        <w:gridCol w:w="475"/>
        <w:gridCol w:w="475"/>
        <w:gridCol w:w="476"/>
        <w:gridCol w:w="475"/>
        <w:gridCol w:w="475"/>
        <w:gridCol w:w="476"/>
        <w:gridCol w:w="486"/>
        <w:gridCol w:w="476"/>
      </w:tblGrid>
      <w:tr w:rsidR="00ED596F" w:rsidTr="002A55D8">
        <w:trPr>
          <w:trHeight w:val="2025"/>
        </w:trPr>
        <w:tc>
          <w:tcPr>
            <w:tcW w:w="2765" w:type="dxa"/>
            <w:vAlign w:val="center"/>
          </w:tcPr>
          <w:p w:rsidR="00ED596F" w:rsidRPr="007A4752" w:rsidRDefault="00ED596F" w:rsidP="00ED5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474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74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76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75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75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76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75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75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76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75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75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76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86" w:type="dxa"/>
            <w:textDirection w:val="btLr"/>
            <w:vAlign w:val="center"/>
          </w:tcPr>
          <w:p w:rsidR="00ED596F" w:rsidRPr="000735E2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76" w:type="dxa"/>
            <w:textDirection w:val="btLr"/>
            <w:vAlign w:val="center"/>
          </w:tcPr>
          <w:p w:rsidR="00ED596F" w:rsidRPr="002D315C" w:rsidRDefault="00ED596F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A1C32" w:rsidTr="0041322E">
        <w:tc>
          <w:tcPr>
            <w:tcW w:w="2765" w:type="dxa"/>
            <w:shd w:val="clear" w:color="auto" w:fill="FDE9D9" w:themeFill="accent6" w:themeFillTint="33"/>
          </w:tcPr>
          <w:p w:rsidR="00DA1C32" w:rsidRPr="00711CE9" w:rsidRDefault="00263B2C" w:rsidP="00881A76">
            <w:pPr>
              <w:pStyle w:val="a4"/>
              <w:numPr>
                <w:ilvl w:val="0"/>
                <w:numId w:val="21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hyperlink r:id="rId13" w:history="1">
              <w:r w:rsidR="00DA1C32" w:rsidRPr="00711CE9">
                <w:rPr>
                  <w:bCs/>
                  <w:sz w:val="20"/>
                  <w:szCs w:val="20"/>
                </w:rPr>
                <w:t>Несколько улучшилась</w:t>
              </w:r>
            </w:hyperlink>
          </w:p>
        </w:tc>
        <w:tc>
          <w:tcPr>
            <w:tcW w:w="474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37,8</w:t>
            </w:r>
          </w:p>
        </w:tc>
        <w:tc>
          <w:tcPr>
            <w:tcW w:w="474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66,7</w:t>
            </w:r>
          </w:p>
        </w:tc>
        <w:tc>
          <w:tcPr>
            <w:tcW w:w="476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55,0</w:t>
            </w:r>
          </w:p>
        </w:tc>
        <w:tc>
          <w:tcPr>
            <w:tcW w:w="475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75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476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43,3</w:t>
            </w:r>
          </w:p>
        </w:tc>
        <w:tc>
          <w:tcPr>
            <w:tcW w:w="475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42,9</w:t>
            </w:r>
          </w:p>
        </w:tc>
        <w:tc>
          <w:tcPr>
            <w:tcW w:w="475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47,2</w:t>
            </w:r>
          </w:p>
        </w:tc>
        <w:tc>
          <w:tcPr>
            <w:tcW w:w="476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62,5</w:t>
            </w:r>
          </w:p>
        </w:tc>
        <w:tc>
          <w:tcPr>
            <w:tcW w:w="475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5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6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60,0</w:t>
            </w:r>
          </w:p>
        </w:tc>
        <w:tc>
          <w:tcPr>
            <w:tcW w:w="486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47,1</w:t>
            </w:r>
          </w:p>
        </w:tc>
        <w:tc>
          <w:tcPr>
            <w:tcW w:w="476" w:type="dxa"/>
            <w:shd w:val="clear" w:color="auto" w:fill="FDE9D9" w:themeFill="accent6" w:themeFillTint="33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46,8</w:t>
            </w:r>
          </w:p>
        </w:tc>
      </w:tr>
      <w:tr w:rsidR="00DA1C32" w:rsidTr="0041322E">
        <w:tc>
          <w:tcPr>
            <w:tcW w:w="2765" w:type="dxa"/>
          </w:tcPr>
          <w:p w:rsidR="00DA1C32" w:rsidRPr="00711CE9" w:rsidRDefault="00263B2C" w:rsidP="00881A76">
            <w:pPr>
              <w:pStyle w:val="a4"/>
              <w:numPr>
                <w:ilvl w:val="0"/>
                <w:numId w:val="21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hyperlink r:id="rId14" w:history="1">
              <w:r w:rsidR="00DA1C32" w:rsidRPr="00711CE9">
                <w:rPr>
                  <w:bCs/>
                  <w:sz w:val="20"/>
                  <w:szCs w:val="20"/>
                </w:rPr>
                <w:t>Несколько ухудшилась</w:t>
              </w:r>
            </w:hyperlink>
          </w:p>
        </w:tc>
        <w:tc>
          <w:tcPr>
            <w:tcW w:w="474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474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3,3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8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5,9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4,8</w:t>
            </w:r>
          </w:p>
        </w:tc>
      </w:tr>
      <w:tr w:rsidR="00DA1C32" w:rsidTr="0041322E">
        <w:tc>
          <w:tcPr>
            <w:tcW w:w="2765" w:type="dxa"/>
          </w:tcPr>
          <w:p w:rsidR="00DA1C32" w:rsidRPr="00711CE9" w:rsidRDefault="00263B2C" w:rsidP="00881A76">
            <w:pPr>
              <w:pStyle w:val="a4"/>
              <w:numPr>
                <w:ilvl w:val="0"/>
                <w:numId w:val="21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hyperlink r:id="rId15" w:history="1">
              <w:r w:rsidR="00DA1C32" w:rsidRPr="00711CE9">
                <w:rPr>
                  <w:bCs/>
                  <w:sz w:val="20"/>
                  <w:szCs w:val="20"/>
                </w:rPr>
                <w:t>Существенно ухудшилась</w:t>
              </w:r>
            </w:hyperlink>
          </w:p>
        </w:tc>
        <w:tc>
          <w:tcPr>
            <w:tcW w:w="474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35,1</w:t>
            </w:r>
          </w:p>
        </w:tc>
        <w:tc>
          <w:tcPr>
            <w:tcW w:w="474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6,7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57,1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37,5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8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5,9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22,5</w:t>
            </w:r>
          </w:p>
        </w:tc>
      </w:tr>
      <w:tr w:rsidR="00DA1C32" w:rsidTr="0041322E">
        <w:tc>
          <w:tcPr>
            <w:tcW w:w="2765" w:type="dxa"/>
          </w:tcPr>
          <w:p w:rsidR="00DA1C32" w:rsidRPr="00711CE9" w:rsidRDefault="00263B2C" w:rsidP="00881A76">
            <w:pPr>
              <w:pStyle w:val="a4"/>
              <w:numPr>
                <w:ilvl w:val="0"/>
                <w:numId w:val="21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hyperlink r:id="rId16" w:history="1">
              <w:r w:rsidR="00DA1C32" w:rsidRPr="00711CE9">
                <w:rPr>
                  <w:bCs/>
                  <w:sz w:val="20"/>
                  <w:szCs w:val="20"/>
                </w:rPr>
                <w:t>Осталась на том же уровне</w:t>
              </w:r>
            </w:hyperlink>
          </w:p>
        </w:tc>
        <w:tc>
          <w:tcPr>
            <w:tcW w:w="474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474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26,7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23,3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27,8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48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35,3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21,6</w:t>
            </w:r>
          </w:p>
        </w:tc>
      </w:tr>
      <w:tr w:rsidR="00DA1C32" w:rsidTr="0041322E">
        <w:tc>
          <w:tcPr>
            <w:tcW w:w="2765" w:type="dxa"/>
          </w:tcPr>
          <w:p w:rsidR="00DA1C32" w:rsidRPr="00711CE9" w:rsidRDefault="00263B2C" w:rsidP="00881A76">
            <w:pPr>
              <w:pStyle w:val="a4"/>
              <w:numPr>
                <w:ilvl w:val="0"/>
                <w:numId w:val="21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hyperlink r:id="rId17" w:history="1">
              <w:r w:rsidR="00DA1C32" w:rsidRPr="00711CE9">
                <w:rPr>
                  <w:bCs/>
                  <w:sz w:val="20"/>
                  <w:szCs w:val="20"/>
                </w:rPr>
                <w:t>Затрудняюсь ответить</w:t>
              </w:r>
            </w:hyperlink>
          </w:p>
        </w:tc>
        <w:tc>
          <w:tcPr>
            <w:tcW w:w="474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474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475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8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5,9</w:t>
            </w:r>
          </w:p>
        </w:tc>
        <w:tc>
          <w:tcPr>
            <w:tcW w:w="476" w:type="dxa"/>
            <w:vAlign w:val="center"/>
          </w:tcPr>
          <w:p w:rsidR="00DA1C32" w:rsidRPr="0041322E" w:rsidRDefault="00DA1C32" w:rsidP="0041322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4,3</w:t>
            </w:r>
          </w:p>
        </w:tc>
      </w:tr>
      <w:tr w:rsidR="002A55D8" w:rsidTr="0041322E">
        <w:tc>
          <w:tcPr>
            <w:tcW w:w="2765" w:type="dxa"/>
            <w:vAlign w:val="center"/>
          </w:tcPr>
          <w:p w:rsidR="002A55D8" w:rsidRPr="00711CE9" w:rsidRDefault="002A55D8" w:rsidP="00881A76">
            <w:pPr>
              <w:pStyle w:val="a4"/>
              <w:numPr>
                <w:ilvl w:val="0"/>
                <w:numId w:val="21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11CE9">
              <w:rPr>
                <w:sz w:val="20"/>
                <w:szCs w:val="20"/>
              </w:rPr>
              <w:t xml:space="preserve">Баланс </w:t>
            </w:r>
            <w:r w:rsidRPr="00711CE9">
              <w:rPr>
                <w:bCs/>
                <w:sz w:val="20"/>
                <w:szCs w:val="20"/>
              </w:rPr>
              <w:t>оценок</w:t>
            </w:r>
            <w:r w:rsidR="006B26EE" w:rsidRPr="00711CE9">
              <w:rPr>
                <w:bCs/>
                <w:sz w:val="20"/>
                <w:szCs w:val="20"/>
              </w:rPr>
              <w:t xml:space="preserve"> (п. 1 – п.2.- п.3)</w:t>
            </w:r>
          </w:p>
        </w:tc>
        <w:tc>
          <w:tcPr>
            <w:tcW w:w="474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-2,7</w:t>
            </w:r>
          </w:p>
        </w:tc>
        <w:tc>
          <w:tcPr>
            <w:tcW w:w="474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76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75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475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-28,5</w:t>
            </w:r>
          </w:p>
        </w:tc>
        <w:tc>
          <w:tcPr>
            <w:tcW w:w="476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75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35,8</w:t>
            </w:r>
          </w:p>
        </w:tc>
        <w:tc>
          <w:tcPr>
            <w:tcW w:w="475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22,2</w:t>
            </w:r>
          </w:p>
        </w:tc>
        <w:tc>
          <w:tcPr>
            <w:tcW w:w="476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475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12,5</w:t>
            </w:r>
          </w:p>
        </w:tc>
        <w:tc>
          <w:tcPr>
            <w:tcW w:w="475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476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486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35,3</w:t>
            </w:r>
          </w:p>
        </w:tc>
        <w:tc>
          <w:tcPr>
            <w:tcW w:w="476" w:type="dxa"/>
            <w:vAlign w:val="center"/>
          </w:tcPr>
          <w:p w:rsidR="002A55D8" w:rsidRPr="0041322E" w:rsidRDefault="002A55D8" w:rsidP="0041322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4132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19,5</w:t>
            </w:r>
          </w:p>
        </w:tc>
      </w:tr>
    </w:tbl>
    <w:p w:rsidR="00E11361" w:rsidRDefault="00E11361" w:rsidP="006B26EE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361" w:rsidRDefault="00E11361" w:rsidP="006B26EE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3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4896" cy="2728569"/>
            <wp:effectExtent l="1905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11361" w:rsidRDefault="00E11361" w:rsidP="006B26EE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361" w:rsidRPr="00011177" w:rsidRDefault="00E11361" w:rsidP="00E11361">
      <w:pPr>
        <w:spacing w:line="240" w:lineRule="auto"/>
        <w:ind w:left="360"/>
        <w:jc w:val="center"/>
      </w:pPr>
      <w:r w:rsidRPr="0069638B">
        <w:rPr>
          <w:rFonts w:ascii="Times New Roman" w:hAnsi="Times New Roman" w:cs="Times New Roman"/>
          <w:b/>
        </w:rPr>
        <w:t>Рис. 6.</w:t>
      </w:r>
      <w:r>
        <w:rPr>
          <w:rFonts w:ascii="Times New Roman" w:hAnsi="Times New Roman" w:cs="Times New Roman"/>
        </w:rPr>
        <w:t xml:space="preserve"> </w:t>
      </w:r>
      <w:r w:rsidR="00265494">
        <w:rPr>
          <w:rFonts w:ascii="Times New Roman" w:hAnsi="Times New Roman" w:cs="Times New Roman"/>
        </w:rPr>
        <w:t>Сравнительная о</w:t>
      </w:r>
      <w:r>
        <w:rPr>
          <w:rFonts w:ascii="Times New Roman" w:hAnsi="Times New Roman" w:cs="Times New Roman"/>
        </w:rPr>
        <w:t xml:space="preserve">ценка </w:t>
      </w:r>
      <w:r w:rsidR="00265494">
        <w:rPr>
          <w:rFonts w:ascii="Times New Roman" w:hAnsi="Times New Roman" w:cs="Times New Roman"/>
        </w:rPr>
        <w:t xml:space="preserve">текущей </w:t>
      </w:r>
      <w:r>
        <w:rPr>
          <w:rFonts w:ascii="Times New Roman" w:hAnsi="Times New Roman" w:cs="Times New Roman"/>
        </w:rPr>
        <w:t>успеваемости студентов</w:t>
      </w:r>
      <w:r w:rsidR="00265494">
        <w:rPr>
          <w:rFonts w:ascii="Times New Roman" w:hAnsi="Times New Roman" w:cs="Times New Roman"/>
        </w:rPr>
        <w:t xml:space="preserve"> по сравнению с прошлым учебным годом</w:t>
      </w:r>
      <w:r w:rsidRPr="000111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%%</w:t>
      </w:r>
    </w:p>
    <w:p w:rsidR="00E11361" w:rsidRDefault="00E11361" w:rsidP="006B26EE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14D" w:rsidRDefault="002A55D8" w:rsidP="006B26EE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7BC">
        <w:rPr>
          <w:rFonts w:ascii="Times New Roman" w:hAnsi="Times New Roman" w:cs="Times New Roman"/>
          <w:sz w:val="24"/>
          <w:szCs w:val="24"/>
        </w:rPr>
        <w:t>Из приведенных в табл. 9</w:t>
      </w:r>
      <w:r w:rsidR="00E11361">
        <w:rPr>
          <w:rFonts w:ascii="Times New Roman" w:hAnsi="Times New Roman" w:cs="Times New Roman"/>
          <w:sz w:val="24"/>
          <w:szCs w:val="24"/>
        </w:rPr>
        <w:t xml:space="preserve"> и на рис. 6 </w:t>
      </w:r>
      <w:r w:rsidRPr="000847BC">
        <w:rPr>
          <w:rFonts w:ascii="Times New Roman" w:hAnsi="Times New Roman" w:cs="Times New Roman"/>
          <w:sz w:val="24"/>
          <w:szCs w:val="24"/>
        </w:rPr>
        <w:t xml:space="preserve"> данных видно, что, по мнению участников опроса, по  сравнению с прошлым учебным  годом ситуация с  успеваемостью студентов несколько улучшилась. </w:t>
      </w:r>
    </w:p>
    <w:p w:rsidR="006B26EE" w:rsidRPr="000847BC" w:rsidRDefault="006B26EE" w:rsidP="006B26EE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7BC">
        <w:rPr>
          <w:rFonts w:ascii="Times New Roman" w:hAnsi="Times New Roman" w:cs="Times New Roman"/>
          <w:sz w:val="24"/>
          <w:szCs w:val="24"/>
        </w:rPr>
        <w:t xml:space="preserve">Вместе с тем не во всех вузах государств участников СНГ ситуация носит позитивный характер. Так, по мнению административно-управленческого персонала </w:t>
      </w:r>
      <w:r w:rsidR="002A55D8" w:rsidRPr="000847BC">
        <w:rPr>
          <w:rFonts w:ascii="Times New Roman" w:hAnsi="Times New Roman" w:cs="Times New Roman"/>
          <w:sz w:val="24"/>
          <w:szCs w:val="24"/>
        </w:rPr>
        <w:t xml:space="preserve"> </w:t>
      </w:r>
      <w:r w:rsidRPr="000847BC">
        <w:rPr>
          <w:rFonts w:ascii="Times New Roman" w:hAnsi="Times New Roman" w:cs="Times New Roman"/>
          <w:sz w:val="24"/>
          <w:szCs w:val="24"/>
        </w:rPr>
        <w:t xml:space="preserve">ситуация с успеваемостью студентов </w:t>
      </w:r>
      <w:r w:rsidR="000847BC">
        <w:rPr>
          <w:rFonts w:ascii="Times New Roman" w:hAnsi="Times New Roman" w:cs="Times New Roman"/>
          <w:sz w:val="24"/>
          <w:szCs w:val="24"/>
        </w:rPr>
        <w:t xml:space="preserve">за исследуемый период </w:t>
      </w:r>
      <w:r w:rsidRPr="000847BC">
        <w:rPr>
          <w:rFonts w:ascii="Times New Roman" w:hAnsi="Times New Roman" w:cs="Times New Roman"/>
          <w:sz w:val="24"/>
          <w:szCs w:val="24"/>
        </w:rPr>
        <w:t>несколько снизилась в Красноярском государственном  педагогическом университете  имени В.П. Астафьева. Наиболее высокие оценки по уровню успеваемости студентов демонстрируют Белорусский государственный педагогический университет имени М. Танка и Ташкентский государственный педагогический университет имени Низами (баланс оценок</w:t>
      </w:r>
      <w:r w:rsidR="00CA614D">
        <w:rPr>
          <w:rFonts w:ascii="Times New Roman" w:hAnsi="Times New Roman" w:cs="Times New Roman"/>
          <w:sz w:val="24"/>
          <w:szCs w:val="24"/>
        </w:rPr>
        <w:t xml:space="preserve"> положительный и составил</w:t>
      </w:r>
      <w:r w:rsidRPr="000847BC">
        <w:rPr>
          <w:rFonts w:ascii="Times New Roman" w:hAnsi="Times New Roman" w:cs="Times New Roman"/>
          <w:sz w:val="24"/>
          <w:szCs w:val="24"/>
        </w:rPr>
        <w:t xml:space="preserve"> + 60%). </w:t>
      </w:r>
    </w:p>
    <w:p w:rsidR="00CC4D64" w:rsidRPr="000847BC" w:rsidRDefault="00EA7F69" w:rsidP="006B26EE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</w:t>
      </w:r>
      <w:r w:rsidR="00CC4D64" w:rsidRPr="000847BC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CC4D64" w:rsidRPr="000847BC">
        <w:rPr>
          <w:rFonts w:ascii="Times New Roman" w:hAnsi="Times New Roman" w:cs="Times New Roman"/>
          <w:sz w:val="24"/>
          <w:szCs w:val="24"/>
        </w:rPr>
        <w:t>, что успеваемость студентов по сравнению с прошлым годом несколько улучшилась. Данные статистики объясняются происходящими</w:t>
      </w:r>
      <w:r w:rsidR="00CA614D">
        <w:rPr>
          <w:rFonts w:ascii="Times New Roman" w:hAnsi="Times New Roman" w:cs="Times New Roman"/>
          <w:sz w:val="24"/>
          <w:szCs w:val="24"/>
        </w:rPr>
        <w:t xml:space="preserve"> позитивными</w:t>
      </w:r>
      <w:r w:rsidR="00CC4D64" w:rsidRPr="000847BC">
        <w:rPr>
          <w:rFonts w:ascii="Times New Roman" w:hAnsi="Times New Roman" w:cs="Times New Roman"/>
          <w:sz w:val="24"/>
          <w:szCs w:val="24"/>
        </w:rPr>
        <w:t xml:space="preserve"> переменами в отношении </w:t>
      </w:r>
      <w:proofErr w:type="gramStart"/>
      <w:r w:rsidR="00CC4D64" w:rsidRPr="000847BC">
        <w:rPr>
          <w:rFonts w:ascii="Times New Roman" w:hAnsi="Times New Roman" w:cs="Times New Roman"/>
          <w:sz w:val="24"/>
          <w:szCs w:val="24"/>
        </w:rPr>
        <w:t xml:space="preserve">повышения уровня </w:t>
      </w:r>
      <w:r w:rsidR="0058406E" w:rsidRPr="000847BC">
        <w:rPr>
          <w:rFonts w:ascii="Times New Roman" w:hAnsi="Times New Roman" w:cs="Times New Roman"/>
          <w:sz w:val="24"/>
          <w:szCs w:val="24"/>
        </w:rPr>
        <w:t>ответственности субъектов образовательного процесса</w:t>
      </w:r>
      <w:proofErr w:type="gramEnd"/>
      <w:r w:rsidR="0058406E" w:rsidRPr="000847BC">
        <w:rPr>
          <w:rFonts w:ascii="Times New Roman" w:hAnsi="Times New Roman" w:cs="Times New Roman"/>
          <w:sz w:val="24"/>
          <w:szCs w:val="24"/>
        </w:rPr>
        <w:t>.</w:t>
      </w:r>
    </w:p>
    <w:p w:rsidR="002A55D8" w:rsidRPr="006B26EE" w:rsidRDefault="002A55D8" w:rsidP="006B26EE">
      <w:pPr>
        <w:pStyle w:val="ad"/>
        <w:spacing w:before="0" w:beforeAutospacing="0" w:after="0" w:afterAutospacing="0"/>
        <w:ind w:firstLine="709"/>
        <w:jc w:val="both"/>
      </w:pPr>
    </w:p>
    <w:p w:rsidR="00C466A5" w:rsidRPr="0069638B" w:rsidRDefault="006E7F6C" w:rsidP="0069638B">
      <w:pPr>
        <w:pStyle w:val="4"/>
        <w:jc w:val="center"/>
      </w:pPr>
      <w:r>
        <w:t>5</w:t>
      </w:r>
      <w:r w:rsidR="0069638B">
        <w:t xml:space="preserve">. </w:t>
      </w:r>
      <w:r w:rsidR="00C466A5" w:rsidRPr="0069638B">
        <w:t>Направлени</w:t>
      </w:r>
      <w:r w:rsidR="00D415D5" w:rsidRPr="0069638B">
        <w:t>я</w:t>
      </w:r>
      <w:r w:rsidR="00C466A5" w:rsidRPr="0069638B">
        <w:t xml:space="preserve"> сотрудничества </w:t>
      </w:r>
      <w:r w:rsidR="00D415D5" w:rsidRPr="0069638B">
        <w:t>в образовательной деятельности</w:t>
      </w:r>
    </w:p>
    <w:p w:rsidR="001A1BF0" w:rsidRDefault="001A1BF0" w:rsidP="00B72405">
      <w:pPr>
        <w:pStyle w:val="ad"/>
        <w:spacing w:before="0" w:beforeAutospacing="0" w:after="0" w:afterAutospacing="0"/>
        <w:ind w:firstLine="709"/>
        <w:jc w:val="both"/>
      </w:pPr>
      <w:r>
        <w:t>Одним из ключевых направлений стратегического развития вузов является установление тесного взаимодействия с педагогическим сообществом</w:t>
      </w:r>
      <w:r w:rsidR="00B72405">
        <w:t>, профильными организациями</w:t>
      </w:r>
      <w:r>
        <w:t xml:space="preserve"> по различным направлениям образовательной деятельности, являющимся основой для развития и повышения их устойчивости  к быстро меняющимся внешним условиям. Сотрудничество с </w:t>
      </w:r>
      <w:r w:rsidR="00B72405">
        <w:t>другими организациями</w:t>
      </w:r>
      <w:r>
        <w:t xml:space="preserve"> необходимо для </w:t>
      </w:r>
      <w:r w:rsidR="0008435D">
        <w:t xml:space="preserve">решения целого ряда задач: </w:t>
      </w:r>
      <w:r>
        <w:t>определения качества подг</w:t>
      </w:r>
      <w:r w:rsidR="0008435D">
        <w:t>отовки выпускников университета;</w:t>
      </w:r>
      <w:r>
        <w:t xml:space="preserve"> анализа рынка т</w:t>
      </w:r>
      <w:r w:rsidR="0008435D">
        <w:t>руда;</w:t>
      </w:r>
      <w:r>
        <w:t xml:space="preserve"> выработки совместных с регионами  предложений по совершенствованию содержания педагогического образования; проведения </w:t>
      </w:r>
      <w:proofErr w:type="spellStart"/>
      <w:r>
        <w:t>профориентационной</w:t>
      </w:r>
      <w:proofErr w:type="spellEnd"/>
      <w:r>
        <w:t xml:space="preserve"> работы; </w:t>
      </w:r>
      <w:r w:rsidR="00B72405">
        <w:t>внедрения</w:t>
      </w:r>
      <w:r>
        <w:t xml:space="preserve"> современных образовательных технологий, используемых в образовательных организациях</w:t>
      </w:r>
      <w:r w:rsidR="00B72405">
        <w:t>.</w:t>
      </w:r>
    </w:p>
    <w:p w:rsidR="002C7DBA" w:rsidRDefault="00606190" w:rsidP="00B7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2F6">
        <w:rPr>
          <w:rFonts w:ascii="Times New Roman" w:hAnsi="Times New Roman" w:cs="Times New Roman"/>
          <w:sz w:val="24"/>
          <w:szCs w:val="24"/>
        </w:rPr>
        <w:t>В ходе опроса респондентам был задан вопрос: «</w:t>
      </w:r>
      <w:r w:rsidR="00862B9C">
        <w:rPr>
          <w:rFonts w:ascii="Times New Roman" w:hAnsi="Times New Roman" w:cs="Times New Roman"/>
          <w:sz w:val="24"/>
          <w:szCs w:val="24"/>
        </w:rPr>
        <w:t xml:space="preserve">По каким направлениям в рамках научной деятельности Ваш вуз / структурное подразделение сотрудничает с </w:t>
      </w:r>
      <w:r w:rsidR="00862B9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организациями, деятельность которых соответствует направлению (профилю) / специализации соответствующей образовательной программы?» </w:t>
      </w:r>
      <w:r w:rsidR="0034548D" w:rsidRPr="00EA7F69">
        <w:rPr>
          <w:rFonts w:ascii="Times New Roman" w:hAnsi="Times New Roman" w:cs="Times New Roman"/>
          <w:sz w:val="24"/>
          <w:szCs w:val="24"/>
        </w:rPr>
        <w:t>(</w:t>
      </w:r>
      <w:r w:rsidR="00B536BE" w:rsidRPr="00EA7F69">
        <w:rPr>
          <w:rFonts w:ascii="Times New Roman" w:hAnsi="Times New Roman" w:cs="Times New Roman"/>
          <w:sz w:val="24"/>
          <w:szCs w:val="24"/>
        </w:rPr>
        <w:t>табл. 10</w:t>
      </w:r>
      <w:r w:rsidR="005E6AF6">
        <w:rPr>
          <w:rFonts w:ascii="Times New Roman" w:hAnsi="Times New Roman" w:cs="Times New Roman"/>
          <w:sz w:val="24"/>
          <w:szCs w:val="24"/>
        </w:rPr>
        <w:t>, рис 7</w:t>
      </w:r>
      <w:r w:rsidR="00B536BE" w:rsidRPr="00EA7F69">
        <w:rPr>
          <w:rFonts w:ascii="Times New Roman" w:hAnsi="Times New Roman" w:cs="Times New Roman"/>
          <w:sz w:val="24"/>
          <w:szCs w:val="24"/>
        </w:rPr>
        <w:t>).</w:t>
      </w:r>
    </w:p>
    <w:p w:rsidR="005E6AF6" w:rsidRDefault="005E6AF6" w:rsidP="00B72405">
      <w:pPr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3E72A6" w:rsidRPr="00DD4107" w:rsidRDefault="003E72A6" w:rsidP="003E72A6">
      <w:pPr>
        <w:spacing w:line="240" w:lineRule="auto"/>
        <w:ind w:left="927"/>
        <w:jc w:val="right"/>
        <w:rPr>
          <w:rFonts w:ascii="Times New Roman" w:hAnsi="Times New Roman" w:cs="Times New Roman"/>
        </w:rPr>
      </w:pPr>
      <w:r w:rsidRPr="00DD4107">
        <w:rPr>
          <w:rFonts w:ascii="Times New Roman" w:hAnsi="Times New Roman" w:cs="Times New Roman"/>
          <w:b/>
          <w:bCs/>
        </w:rPr>
        <w:t xml:space="preserve">Таблица </w:t>
      </w:r>
      <w:r w:rsidR="00ED596F">
        <w:rPr>
          <w:rFonts w:ascii="Times New Roman" w:hAnsi="Times New Roman" w:cs="Times New Roman"/>
          <w:b/>
          <w:bCs/>
        </w:rPr>
        <w:t>10</w:t>
      </w:r>
      <w:r w:rsidRPr="00DD4107">
        <w:rPr>
          <w:rFonts w:ascii="Times New Roman" w:hAnsi="Times New Roman" w:cs="Times New Roman"/>
          <w:b/>
          <w:bCs/>
        </w:rPr>
        <w:t>.</w:t>
      </w:r>
    </w:p>
    <w:p w:rsidR="003E72A6" w:rsidRPr="00DD4107" w:rsidRDefault="003E72A6" w:rsidP="003E72A6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научного сотрудничества с профильными организациями</w:t>
      </w:r>
      <w:r w:rsidRPr="00DD4107">
        <w:rPr>
          <w:rFonts w:ascii="Times New Roman" w:hAnsi="Times New Roman" w:cs="Times New Roman"/>
        </w:rPr>
        <w:t xml:space="preserve">, </w:t>
      </w:r>
      <w:r w:rsidR="00DA1C32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tblLook w:val="0420"/>
      </w:tblPr>
      <w:tblGrid>
        <w:gridCol w:w="343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59"/>
      </w:tblGrid>
      <w:tr w:rsidR="001F17EE" w:rsidTr="00954E8B">
        <w:trPr>
          <w:trHeight w:val="2052"/>
        </w:trPr>
        <w:tc>
          <w:tcPr>
            <w:tcW w:w="4283" w:type="dxa"/>
            <w:vAlign w:val="center"/>
          </w:tcPr>
          <w:p w:rsidR="001F17EE" w:rsidRPr="00EA7F69" w:rsidRDefault="001F17EE" w:rsidP="001F17E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 позиции</w:t>
            </w:r>
          </w:p>
        </w:tc>
        <w:tc>
          <w:tcPr>
            <w:tcW w:w="361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361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361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360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361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360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361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360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360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361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360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361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360" w:type="dxa"/>
            <w:textDirection w:val="btLr"/>
            <w:vAlign w:val="center"/>
          </w:tcPr>
          <w:p w:rsidR="001F17EE" w:rsidRPr="000735E2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59" w:type="dxa"/>
            <w:textDirection w:val="btLr"/>
            <w:vAlign w:val="center"/>
          </w:tcPr>
          <w:p w:rsidR="001F17EE" w:rsidRPr="002D315C" w:rsidRDefault="001F17EE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54E8B" w:rsidTr="00954E8B">
        <w:tc>
          <w:tcPr>
            <w:tcW w:w="4283" w:type="dxa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 xml:space="preserve">Проведение совместных научных исследований 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9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</w:tr>
      <w:tr w:rsidR="00954E8B" w:rsidTr="00954E8B">
        <w:tc>
          <w:tcPr>
            <w:tcW w:w="4283" w:type="dxa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 xml:space="preserve">Подготовка совместных заявок для участия в тендерах, </w:t>
            </w:r>
            <w:proofErr w:type="spellStart"/>
            <w:r w:rsidRPr="00EA7F69">
              <w:rPr>
                <w:sz w:val="20"/>
                <w:szCs w:val="20"/>
              </w:rPr>
              <w:t>грантовых</w:t>
            </w:r>
            <w:proofErr w:type="spellEnd"/>
            <w:r w:rsidRPr="00EA7F69">
              <w:rPr>
                <w:sz w:val="20"/>
                <w:szCs w:val="20"/>
              </w:rPr>
              <w:t xml:space="preserve"> конкурсах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17,8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14,6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14,3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18,5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13,1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16,2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18,5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15,7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19,2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14,9</w:t>
            </w:r>
          </w:p>
        </w:tc>
        <w:tc>
          <w:tcPr>
            <w:tcW w:w="459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17,8</w:t>
            </w:r>
          </w:p>
        </w:tc>
      </w:tr>
      <w:tr w:rsidR="00954E8B" w:rsidTr="00954E8B">
        <w:tc>
          <w:tcPr>
            <w:tcW w:w="4283" w:type="dxa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Организация и проведение совместных научных мероприятий (конференций, семинаров, мастер-классов)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11,2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9,8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5,6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10,8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10,4</w:t>
            </w:r>
          </w:p>
        </w:tc>
        <w:tc>
          <w:tcPr>
            <w:tcW w:w="459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11,2</w:t>
            </w:r>
          </w:p>
        </w:tc>
      </w:tr>
      <w:tr w:rsidR="00954E8B" w:rsidTr="0041322E">
        <w:tc>
          <w:tcPr>
            <w:tcW w:w="4283" w:type="dxa"/>
            <w:shd w:val="clear" w:color="auto" w:fill="FDE9D9" w:themeFill="accent6" w:themeFillTint="33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Совместное использование научного оборудования, приборной базы, технически оснащенных лабораторий</w:t>
            </w:r>
          </w:p>
        </w:tc>
        <w:tc>
          <w:tcPr>
            <w:tcW w:w="361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21,5</w:t>
            </w:r>
          </w:p>
        </w:tc>
        <w:tc>
          <w:tcPr>
            <w:tcW w:w="361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18,3</w:t>
            </w:r>
          </w:p>
        </w:tc>
        <w:tc>
          <w:tcPr>
            <w:tcW w:w="361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26,5</w:t>
            </w:r>
          </w:p>
        </w:tc>
        <w:tc>
          <w:tcPr>
            <w:tcW w:w="360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361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21,2</w:t>
            </w:r>
          </w:p>
        </w:tc>
        <w:tc>
          <w:tcPr>
            <w:tcW w:w="360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25,9</w:t>
            </w:r>
          </w:p>
        </w:tc>
        <w:tc>
          <w:tcPr>
            <w:tcW w:w="361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23,0</w:t>
            </w:r>
          </w:p>
        </w:tc>
        <w:tc>
          <w:tcPr>
            <w:tcW w:w="360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360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25,9</w:t>
            </w:r>
          </w:p>
        </w:tc>
        <w:tc>
          <w:tcPr>
            <w:tcW w:w="361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16,9</w:t>
            </w:r>
          </w:p>
        </w:tc>
        <w:tc>
          <w:tcPr>
            <w:tcW w:w="360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361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19,2</w:t>
            </w:r>
          </w:p>
        </w:tc>
        <w:tc>
          <w:tcPr>
            <w:tcW w:w="360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23,9</w:t>
            </w:r>
          </w:p>
        </w:tc>
        <w:tc>
          <w:tcPr>
            <w:tcW w:w="459" w:type="dxa"/>
            <w:shd w:val="clear" w:color="auto" w:fill="FDE9D9" w:themeFill="accent6" w:themeFillTint="33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21,5</w:t>
            </w:r>
          </w:p>
        </w:tc>
      </w:tr>
      <w:tr w:rsidR="00954E8B" w:rsidTr="00954E8B">
        <w:tc>
          <w:tcPr>
            <w:tcW w:w="4283" w:type="dxa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Организация конкурсов научных работ, олимпиад, дебатов и других научно-образовательных мероприятий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6,5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7,8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7,7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459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6,5</w:t>
            </w:r>
          </w:p>
        </w:tc>
      </w:tr>
      <w:tr w:rsidR="00954E8B" w:rsidTr="00954E8B">
        <w:tc>
          <w:tcPr>
            <w:tcW w:w="4283" w:type="dxa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Выплата компаниями именных стипендий лучшим студентам или аспирантам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17,1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20,4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17,3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19,4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19,5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15,7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20,9</w:t>
            </w:r>
          </w:p>
        </w:tc>
        <w:tc>
          <w:tcPr>
            <w:tcW w:w="459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15,9</w:t>
            </w:r>
          </w:p>
        </w:tc>
      </w:tr>
      <w:tr w:rsidR="00954E8B" w:rsidTr="00954E8B">
        <w:tc>
          <w:tcPr>
            <w:tcW w:w="4283" w:type="dxa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Организация стажировок или производственной практики студентов в профильных компаниях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4,8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3,0</w:t>
            </w:r>
          </w:p>
        </w:tc>
        <w:tc>
          <w:tcPr>
            <w:tcW w:w="459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</w:tr>
      <w:tr w:rsidR="00954E8B" w:rsidTr="00954E8B">
        <w:tc>
          <w:tcPr>
            <w:tcW w:w="4283" w:type="dxa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Открытие базовых кафедр предприятий в вузе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10,3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12,2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17,3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10,4</w:t>
            </w:r>
          </w:p>
        </w:tc>
        <w:tc>
          <w:tcPr>
            <w:tcW w:w="459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10,3</w:t>
            </w:r>
          </w:p>
        </w:tc>
      </w:tr>
      <w:tr w:rsidR="00954E8B" w:rsidTr="0043162E">
        <w:tc>
          <w:tcPr>
            <w:tcW w:w="4283" w:type="dxa"/>
            <w:shd w:val="clear" w:color="auto" w:fill="FFFFFF" w:themeFill="background1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Реализация совместных образовательных программ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2,0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8,4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</w:tr>
      <w:tr w:rsidR="00954E8B" w:rsidTr="00410073">
        <w:tc>
          <w:tcPr>
            <w:tcW w:w="4283" w:type="dxa"/>
            <w:shd w:val="clear" w:color="auto" w:fill="D9D9D9" w:themeFill="background1" w:themeFillShade="D9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Не сотрудничаем с профильными организациями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10,3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14,6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12,2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6,6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10,8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10,3</w:t>
            </w:r>
          </w:p>
        </w:tc>
      </w:tr>
      <w:tr w:rsidR="00954E8B" w:rsidTr="00954E8B">
        <w:trPr>
          <w:trHeight w:val="70"/>
        </w:trPr>
        <w:tc>
          <w:tcPr>
            <w:tcW w:w="4283" w:type="dxa"/>
          </w:tcPr>
          <w:p w:rsidR="00954E8B" w:rsidRPr="00EA7F69" w:rsidRDefault="00954E8B" w:rsidP="00881A7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345"/>
              </w:tabs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,9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1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360" w:type="dxa"/>
            <w:vAlign w:val="center"/>
          </w:tcPr>
          <w:p w:rsidR="00954E8B" w:rsidRPr="00954E8B" w:rsidRDefault="00954E8B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54E8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9" w:type="dxa"/>
            <w:vAlign w:val="center"/>
          </w:tcPr>
          <w:p w:rsidR="00954E8B" w:rsidRPr="00954E8B" w:rsidRDefault="00BA5B5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</w:tr>
    </w:tbl>
    <w:p w:rsidR="000E4101" w:rsidRDefault="000E4101" w:rsidP="000E4101">
      <w:pPr>
        <w:pStyle w:val="a4"/>
        <w:spacing w:line="240" w:lineRule="auto"/>
        <w:ind w:left="0"/>
        <w:jc w:val="both"/>
        <w:rPr>
          <w:b/>
          <w:bCs/>
          <w:color w:val="FF0000"/>
        </w:rPr>
      </w:pPr>
    </w:p>
    <w:p w:rsidR="00E11361" w:rsidRDefault="00E11361" w:rsidP="000E4101">
      <w:pPr>
        <w:pStyle w:val="a4"/>
        <w:spacing w:line="240" w:lineRule="auto"/>
        <w:ind w:left="0"/>
        <w:jc w:val="both"/>
        <w:rPr>
          <w:b/>
          <w:bCs/>
          <w:color w:val="FF0000"/>
        </w:rPr>
      </w:pPr>
      <w:r w:rsidRPr="00E11361">
        <w:rPr>
          <w:b/>
          <w:bCs/>
          <w:noProof/>
          <w:color w:val="FF0000"/>
        </w:rPr>
        <w:lastRenderedPageBreak/>
        <w:drawing>
          <wp:inline distT="0" distB="0" distL="0" distR="0">
            <wp:extent cx="5859475" cy="3408884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11361" w:rsidRDefault="00E11361" w:rsidP="000E4101">
      <w:pPr>
        <w:pStyle w:val="a4"/>
        <w:spacing w:line="240" w:lineRule="auto"/>
        <w:ind w:left="0"/>
        <w:jc w:val="both"/>
        <w:rPr>
          <w:b/>
          <w:bCs/>
          <w:color w:val="FF0000"/>
        </w:rPr>
      </w:pPr>
    </w:p>
    <w:p w:rsidR="00BA5B57" w:rsidRPr="00DD4107" w:rsidRDefault="00BA5B57" w:rsidP="00BA5B57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 w:rsidRPr="005E6AF6">
        <w:rPr>
          <w:rFonts w:ascii="Times New Roman" w:hAnsi="Times New Roman" w:cs="Times New Roman"/>
          <w:b/>
        </w:rPr>
        <w:t xml:space="preserve">Рис. 7. </w:t>
      </w:r>
      <w:r>
        <w:rPr>
          <w:rFonts w:ascii="Times New Roman" w:hAnsi="Times New Roman" w:cs="Times New Roman"/>
        </w:rPr>
        <w:t>Направления научного сотрудничества с профильными организациями</w:t>
      </w:r>
      <w:r w:rsidRPr="00DD41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%%</w:t>
      </w:r>
    </w:p>
    <w:p w:rsidR="00BA5B57" w:rsidRDefault="00BA5B57" w:rsidP="000E4101">
      <w:pPr>
        <w:pStyle w:val="a4"/>
        <w:spacing w:line="240" w:lineRule="auto"/>
        <w:ind w:left="0"/>
        <w:jc w:val="both"/>
        <w:rPr>
          <w:b/>
          <w:bCs/>
          <w:color w:val="FF0000"/>
        </w:rPr>
      </w:pPr>
    </w:p>
    <w:p w:rsidR="0058406E" w:rsidRPr="0058406E" w:rsidRDefault="00EA7F69" w:rsidP="003B436B">
      <w:pPr>
        <w:pStyle w:val="a4"/>
        <w:spacing w:line="240" w:lineRule="auto"/>
        <w:ind w:left="0" w:firstLine="709"/>
        <w:jc w:val="both"/>
      </w:pPr>
      <w:r>
        <w:t>Как показали результаты исследования, п</w:t>
      </w:r>
      <w:r w:rsidR="0058406E" w:rsidRPr="0058406E">
        <w:t>оложение</w:t>
      </w:r>
      <w:r w:rsidR="0058406E">
        <w:t xml:space="preserve"> в разрезе</w:t>
      </w:r>
      <w:r w:rsidR="00AD54E1">
        <w:t xml:space="preserve"> научного </w:t>
      </w:r>
      <w:r w:rsidR="0058406E">
        <w:t xml:space="preserve"> сотрудничества</w:t>
      </w:r>
      <w:r w:rsidR="00AD54E1">
        <w:t xml:space="preserve"> вузов </w:t>
      </w:r>
      <w:r w:rsidR="0058406E">
        <w:t xml:space="preserve"> с </w:t>
      </w:r>
      <w:r w:rsidR="0058406E" w:rsidRPr="0058406E">
        <w:t xml:space="preserve"> </w:t>
      </w:r>
      <w:r w:rsidR="00AD54E1">
        <w:t>профильными организациями локализовано по ключевым направлениям: со</w:t>
      </w:r>
      <w:r w:rsidR="00AD54E1" w:rsidRPr="003E72A6">
        <w:t>вместное использование научного оборудования, приборной базы, технически оснащенных лабораторий</w:t>
      </w:r>
      <w:r w:rsidR="00AD54E1">
        <w:t xml:space="preserve"> (22%); в</w:t>
      </w:r>
      <w:r w:rsidR="00AD54E1" w:rsidRPr="003E72A6">
        <w:t>ыплата компаниями именных стипендий лучшим студентам или аспирантам</w:t>
      </w:r>
      <w:r w:rsidR="00AD54E1">
        <w:t xml:space="preserve"> (16%); о</w:t>
      </w:r>
      <w:r w:rsidR="00AD54E1" w:rsidRPr="003E72A6">
        <w:t>ткрытие базовых кафедр предприятий в вузе</w:t>
      </w:r>
      <w:r w:rsidR="00AD54E1">
        <w:t xml:space="preserve"> (10%). Причем 10% респондентов заявили о том, что не сотрудничают с профильными организациями.  Очевидно, выход  на новый уровень сотрудничества  предусматривает  объединения нескольких составляющих – современных технологии, развитой инфраструктуры,  а также подготовленных кадров. В целом вузам государств Содружества необходимо развивать, наряду с </w:t>
      </w:r>
      <w:proofErr w:type="gramStart"/>
      <w:r w:rsidR="00AD54E1">
        <w:t>традиционными</w:t>
      </w:r>
      <w:proofErr w:type="gramEnd"/>
      <w:r w:rsidR="00AD54E1">
        <w:t xml:space="preserve"> и  новые  направления</w:t>
      </w:r>
      <w:r>
        <w:t xml:space="preserve"> взаимодействия</w:t>
      </w:r>
      <w:r w:rsidR="00AD54E1">
        <w:t xml:space="preserve">: реализация совместных образовательных программ,  </w:t>
      </w:r>
      <w:r w:rsidR="00781DF1">
        <w:t>о</w:t>
      </w:r>
      <w:r w:rsidR="00AD54E1" w:rsidRPr="003E72A6">
        <w:t>рганизация стажировок или производственной практики студентов в профильных компаниях</w:t>
      </w:r>
      <w:r w:rsidR="00781DF1">
        <w:t xml:space="preserve">, </w:t>
      </w:r>
      <w:r w:rsidR="00AD54E1">
        <w:t xml:space="preserve"> </w:t>
      </w:r>
      <w:r w:rsidR="0008435D">
        <w:t>п</w:t>
      </w:r>
      <w:r w:rsidR="00781DF1" w:rsidRPr="003E72A6">
        <w:t>роведение совместных научных исследований</w:t>
      </w:r>
      <w:r w:rsidR="00781DF1">
        <w:t>.</w:t>
      </w:r>
      <w:r w:rsidR="00AD54E1">
        <w:t xml:space="preserve"> Представляется</w:t>
      </w:r>
      <w:r w:rsidR="0029171F">
        <w:t xml:space="preserve"> важным отметить</w:t>
      </w:r>
      <w:r w:rsidR="00AD54E1">
        <w:t>, что действия администрации вуза в этом направлении должны быть более активными</w:t>
      </w:r>
      <w:r w:rsidR="0008435D">
        <w:t xml:space="preserve"> и согласованными</w:t>
      </w:r>
      <w:r w:rsidR="00AD54E1">
        <w:t xml:space="preserve">. </w:t>
      </w:r>
      <w:r w:rsidR="00C55E14">
        <w:t xml:space="preserve"> Увеличение значимости научного сотрудничества говорит о необходимости переходе к мультиканальным формам работы с вузами стран Содружества.</w:t>
      </w:r>
    </w:p>
    <w:p w:rsidR="00CD45D1" w:rsidRDefault="00862B9C" w:rsidP="00862B9C">
      <w:pPr>
        <w:pStyle w:val="a4"/>
        <w:spacing w:line="240" w:lineRule="auto"/>
        <w:ind w:left="0" w:firstLine="709"/>
        <w:jc w:val="both"/>
      </w:pPr>
      <w:r w:rsidRPr="006B22F6">
        <w:t>В ходе опроса респондентам был задан вопрос: «</w:t>
      </w:r>
      <w:r>
        <w:t xml:space="preserve">С какими именно организациями Ваш вуз / структурное подразделение реализует или планирует взаимодействие для освоения образовательных программ высшего образования?» </w:t>
      </w:r>
    </w:p>
    <w:p w:rsidR="005E6AF6" w:rsidRDefault="005E6AF6" w:rsidP="00862B9C">
      <w:pPr>
        <w:pStyle w:val="a4"/>
        <w:spacing w:line="240" w:lineRule="auto"/>
        <w:ind w:left="0" w:firstLine="709"/>
        <w:jc w:val="both"/>
      </w:pPr>
      <w:r>
        <w:t>Обратимся к табл. 11.</w:t>
      </w:r>
    </w:p>
    <w:p w:rsidR="003E72A6" w:rsidRPr="003E72A6" w:rsidRDefault="003E72A6" w:rsidP="003E72A6">
      <w:pPr>
        <w:spacing w:line="240" w:lineRule="auto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3E72A6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="00ED596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E72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72A6" w:rsidRPr="003E72A6" w:rsidRDefault="003E72A6" w:rsidP="003E72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с которыми планируется взаимодействие для освоения образовательных программ высшего образования</w:t>
      </w:r>
      <w:r w:rsidRPr="003E72A6">
        <w:rPr>
          <w:rFonts w:ascii="Times New Roman" w:hAnsi="Times New Roman" w:cs="Times New Roman"/>
          <w:sz w:val="24"/>
          <w:szCs w:val="24"/>
        </w:rPr>
        <w:t xml:space="preserve">, </w:t>
      </w:r>
      <w:r w:rsidR="00087F7D">
        <w:rPr>
          <w:rFonts w:ascii="Times New Roman" w:hAnsi="Times New Roman" w:cs="Times New Roman"/>
          <w:sz w:val="24"/>
          <w:szCs w:val="24"/>
        </w:rPr>
        <w:t>%%</w:t>
      </w:r>
    </w:p>
    <w:tbl>
      <w:tblPr>
        <w:tblStyle w:val="a5"/>
        <w:tblW w:w="0" w:type="auto"/>
        <w:tblLook w:val="04A0"/>
      </w:tblPr>
      <w:tblGrid>
        <w:gridCol w:w="3993"/>
        <w:gridCol w:w="1768"/>
        <w:gridCol w:w="1774"/>
        <w:gridCol w:w="1894"/>
      </w:tblGrid>
      <w:tr w:rsidR="00CD45D1" w:rsidRPr="00EA7F69" w:rsidTr="001146FC">
        <w:tc>
          <w:tcPr>
            <w:tcW w:w="3993" w:type="dxa"/>
            <w:vAlign w:val="center"/>
          </w:tcPr>
          <w:p w:rsidR="00CD45D1" w:rsidRPr="00EA7F69" w:rsidRDefault="00CD45D1" w:rsidP="007A4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F69">
              <w:rPr>
                <w:rFonts w:ascii="Times New Roman" w:hAnsi="Times New Roman" w:cs="Times New Roman"/>
                <w:b/>
                <w:bCs/>
              </w:rPr>
              <w:t>Виды организаций</w:t>
            </w:r>
          </w:p>
        </w:tc>
        <w:tc>
          <w:tcPr>
            <w:tcW w:w="1768" w:type="dxa"/>
            <w:vAlign w:val="center"/>
          </w:tcPr>
          <w:p w:rsidR="00CD45D1" w:rsidRPr="00EA7F69" w:rsidRDefault="00CD45D1" w:rsidP="007A4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Реализует</w:t>
            </w:r>
          </w:p>
        </w:tc>
        <w:tc>
          <w:tcPr>
            <w:tcW w:w="1774" w:type="dxa"/>
            <w:shd w:val="clear" w:color="auto" w:fill="EEECE1" w:themeFill="background2"/>
            <w:vAlign w:val="center"/>
          </w:tcPr>
          <w:p w:rsidR="00CD45D1" w:rsidRPr="00EA7F69" w:rsidRDefault="00CD45D1" w:rsidP="007A4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реализует,</w:t>
            </w:r>
          </w:p>
          <w:p w:rsidR="00CD45D1" w:rsidRPr="00EA7F69" w:rsidRDefault="00CD45D1" w:rsidP="007A4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 планирует</w:t>
            </w:r>
          </w:p>
        </w:tc>
        <w:tc>
          <w:tcPr>
            <w:tcW w:w="1894" w:type="dxa"/>
            <w:vAlign w:val="center"/>
          </w:tcPr>
          <w:p w:rsidR="00CD45D1" w:rsidRPr="00EA7F69" w:rsidRDefault="00CD45D1" w:rsidP="007A4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реализует</w:t>
            </w:r>
          </w:p>
          <w:p w:rsidR="00CD45D1" w:rsidRPr="00EA7F69" w:rsidRDefault="00CD45D1" w:rsidP="007A4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не планирует</w:t>
            </w:r>
          </w:p>
        </w:tc>
      </w:tr>
      <w:tr w:rsidR="00CD45D1" w:rsidRPr="00EA7F69" w:rsidTr="001146FC">
        <w:tc>
          <w:tcPr>
            <w:tcW w:w="3993" w:type="dxa"/>
          </w:tcPr>
          <w:p w:rsidR="00CD45D1" w:rsidRPr="00EA7F69" w:rsidRDefault="00CD45D1" w:rsidP="00881A76">
            <w:pPr>
              <w:pStyle w:val="a4"/>
              <w:numPr>
                <w:ilvl w:val="0"/>
                <w:numId w:val="15"/>
              </w:numPr>
              <w:spacing w:line="240" w:lineRule="auto"/>
              <w:ind w:left="284" w:hanging="218"/>
              <w:rPr>
                <w:sz w:val="22"/>
                <w:szCs w:val="22"/>
              </w:rPr>
            </w:pPr>
            <w:r w:rsidRPr="00EA7F69">
              <w:rPr>
                <w:sz w:val="22"/>
                <w:szCs w:val="22"/>
              </w:rPr>
              <w:t>С образовательными организациями общего образования</w:t>
            </w:r>
          </w:p>
        </w:tc>
        <w:tc>
          <w:tcPr>
            <w:tcW w:w="1768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774" w:type="dxa"/>
            <w:shd w:val="clear" w:color="auto" w:fill="EEECE1" w:themeFill="background2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94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D45D1" w:rsidRPr="00EA7F69" w:rsidTr="001146FC">
        <w:tc>
          <w:tcPr>
            <w:tcW w:w="3993" w:type="dxa"/>
          </w:tcPr>
          <w:p w:rsidR="00CD45D1" w:rsidRPr="00EA7F69" w:rsidRDefault="00CD45D1" w:rsidP="00881A76">
            <w:pPr>
              <w:pStyle w:val="a4"/>
              <w:numPr>
                <w:ilvl w:val="0"/>
                <w:numId w:val="15"/>
              </w:numPr>
              <w:spacing w:line="240" w:lineRule="auto"/>
              <w:ind w:left="284" w:hanging="218"/>
              <w:rPr>
                <w:sz w:val="22"/>
                <w:szCs w:val="22"/>
              </w:rPr>
            </w:pPr>
            <w:r w:rsidRPr="00EA7F69">
              <w:rPr>
                <w:sz w:val="22"/>
                <w:szCs w:val="22"/>
              </w:rPr>
              <w:lastRenderedPageBreak/>
              <w:t>С образовательными организациями среднего профессионального образования</w:t>
            </w:r>
          </w:p>
        </w:tc>
        <w:tc>
          <w:tcPr>
            <w:tcW w:w="1768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774" w:type="dxa"/>
            <w:shd w:val="clear" w:color="auto" w:fill="EEECE1" w:themeFill="background2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894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CD45D1" w:rsidRPr="00EA7F69" w:rsidTr="001146FC">
        <w:tc>
          <w:tcPr>
            <w:tcW w:w="3993" w:type="dxa"/>
          </w:tcPr>
          <w:p w:rsidR="00CD45D1" w:rsidRPr="00EA7F69" w:rsidRDefault="00CD45D1" w:rsidP="00881A76">
            <w:pPr>
              <w:pStyle w:val="a4"/>
              <w:numPr>
                <w:ilvl w:val="0"/>
                <w:numId w:val="15"/>
              </w:numPr>
              <w:spacing w:line="240" w:lineRule="auto"/>
              <w:ind w:left="284" w:hanging="218"/>
              <w:rPr>
                <w:sz w:val="22"/>
                <w:szCs w:val="22"/>
              </w:rPr>
            </w:pPr>
            <w:r w:rsidRPr="00EA7F69">
              <w:rPr>
                <w:sz w:val="22"/>
                <w:szCs w:val="22"/>
              </w:rPr>
              <w:t>С образовательными организациями высшего образования</w:t>
            </w:r>
          </w:p>
        </w:tc>
        <w:tc>
          <w:tcPr>
            <w:tcW w:w="1768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774" w:type="dxa"/>
            <w:shd w:val="clear" w:color="auto" w:fill="EEECE1" w:themeFill="background2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894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CD45D1" w:rsidRPr="00EA7F69" w:rsidTr="001146FC">
        <w:tc>
          <w:tcPr>
            <w:tcW w:w="3993" w:type="dxa"/>
          </w:tcPr>
          <w:p w:rsidR="00CD45D1" w:rsidRPr="00EA7F69" w:rsidRDefault="00CD45D1" w:rsidP="00881A76">
            <w:pPr>
              <w:pStyle w:val="a4"/>
              <w:numPr>
                <w:ilvl w:val="0"/>
                <w:numId w:val="15"/>
              </w:numPr>
              <w:spacing w:line="240" w:lineRule="auto"/>
              <w:ind w:left="284" w:hanging="218"/>
              <w:rPr>
                <w:sz w:val="22"/>
                <w:szCs w:val="22"/>
              </w:rPr>
            </w:pPr>
            <w:r w:rsidRPr="00EA7F69">
              <w:rPr>
                <w:sz w:val="22"/>
                <w:szCs w:val="22"/>
              </w:rPr>
              <w:t xml:space="preserve">С образовательными организациями дополнительного образования </w:t>
            </w:r>
          </w:p>
        </w:tc>
        <w:tc>
          <w:tcPr>
            <w:tcW w:w="1768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774" w:type="dxa"/>
            <w:shd w:val="clear" w:color="auto" w:fill="EEECE1" w:themeFill="background2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894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CD45D1" w:rsidRPr="00EA7F69" w:rsidTr="001146FC">
        <w:tc>
          <w:tcPr>
            <w:tcW w:w="3993" w:type="dxa"/>
          </w:tcPr>
          <w:p w:rsidR="00CD45D1" w:rsidRPr="00EA7F69" w:rsidRDefault="00CD45D1" w:rsidP="00881A76">
            <w:pPr>
              <w:pStyle w:val="a4"/>
              <w:numPr>
                <w:ilvl w:val="0"/>
                <w:numId w:val="15"/>
              </w:numPr>
              <w:spacing w:line="240" w:lineRule="auto"/>
              <w:ind w:left="284" w:hanging="218"/>
              <w:rPr>
                <w:rFonts w:eastAsiaTheme="minorHAnsi"/>
                <w:sz w:val="22"/>
                <w:szCs w:val="22"/>
                <w:lang w:eastAsia="en-US"/>
              </w:rPr>
            </w:pPr>
            <w:r w:rsidRPr="00EA7F69">
              <w:rPr>
                <w:rFonts w:eastAsiaTheme="minorHAnsi"/>
                <w:sz w:val="22"/>
                <w:szCs w:val="22"/>
                <w:lang w:eastAsia="en-US"/>
              </w:rPr>
              <w:t>С другими организациями непедагогического профиля</w:t>
            </w:r>
          </w:p>
        </w:tc>
        <w:tc>
          <w:tcPr>
            <w:tcW w:w="1768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774" w:type="dxa"/>
            <w:shd w:val="clear" w:color="auto" w:fill="EEECE1" w:themeFill="background2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894" w:type="dxa"/>
            <w:vAlign w:val="center"/>
          </w:tcPr>
          <w:p w:rsidR="00CD45D1" w:rsidRPr="00EA7F69" w:rsidRDefault="003E4E1C" w:rsidP="003E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6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</w:tbl>
    <w:p w:rsidR="00CD45D1" w:rsidRPr="0082097D" w:rsidRDefault="00CD45D1" w:rsidP="00CD45D1">
      <w:pPr>
        <w:pStyle w:val="a4"/>
        <w:spacing w:line="240" w:lineRule="auto"/>
        <w:ind w:left="0"/>
        <w:jc w:val="both"/>
        <w:rPr>
          <w:rFonts w:eastAsiaTheme="minorHAnsi"/>
          <w:lang w:eastAsia="en-US"/>
        </w:rPr>
      </w:pPr>
    </w:p>
    <w:p w:rsidR="00CE2830" w:rsidRPr="001146FC" w:rsidRDefault="00087F7D" w:rsidP="001146FC">
      <w:pPr>
        <w:pStyle w:val="a4"/>
        <w:tabs>
          <w:tab w:val="left" w:pos="426"/>
        </w:tabs>
        <w:spacing w:line="240" w:lineRule="auto"/>
        <w:ind w:left="0" w:firstLine="709"/>
        <w:jc w:val="both"/>
        <w:rPr>
          <w:rFonts w:eastAsiaTheme="minorHAnsi"/>
          <w:lang w:eastAsia="en-US"/>
        </w:rPr>
      </w:pPr>
      <w:r w:rsidRPr="00EA7F69">
        <w:rPr>
          <w:rFonts w:eastAsiaTheme="minorHAnsi"/>
          <w:lang w:eastAsia="en-US"/>
        </w:rPr>
        <w:t>Результаты опроса</w:t>
      </w:r>
      <w:r w:rsidR="003E3AC8" w:rsidRPr="00EA7F69">
        <w:rPr>
          <w:rFonts w:eastAsiaTheme="minorHAnsi"/>
          <w:lang w:eastAsia="en-US"/>
        </w:rPr>
        <w:t xml:space="preserve"> административно-управленческих работников </w:t>
      </w:r>
      <w:r w:rsidRPr="00EA7F69">
        <w:rPr>
          <w:rFonts w:eastAsiaTheme="minorHAnsi"/>
          <w:lang w:eastAsia="en-US"/>
        </w:rPr>
        <w:t xml:space="preserve">показали, что </w:t>
      </w:r>
      <w:r w:rsidR="001146FC">
        <w:rPr>
          <w:rFonts w:eastAsiaTheme="minorHAnsi"/>
          <w:lang w:eastAsia="en-US"/>
        </w:rPr>
        <w:t xml:space="preserve">большинство </w:t>
      </w:r>
      <w:r w:rsidR="00A02F46">
        <w:rPr>
          <w:rFonts w:eastAsiaTheme="minorHAnsi"/>
          <w:lang w:eastAsia="en-US"/>
        </w:rPr>
        <w:t xml:space="preserve">исследуемых учебных организаций </w:t>
      </w:r>
      <w:r w:rsidR="001146FC">
        <w:rPr>
          <w:rFonts w:eastAsiaTheme="minorHAnsi"/>
          <w:lang w:eastAsia="en-US"/>
        </w:rPr>
        <w:t xml:space="preserve"> уже активно взаимодействуют с </w:t>
      </w:r>
      <w:r w:rsidR="00A02F46" w:rsidRPr="00EA7F69">
        <w:rPr>
          <w:sz w:val="22"/>
          <w:szCs w:val="22"/>
        </w:rPr>
        <w:t>образовательными организациями</w:t>
      </w:r>
      <w:r w:rsidR="00A02F46">
        <w:rPr>
          <w:sz w:val="22"/>
          <w:szCs w:val="22"/>
        </w:rPr>
        <w:t>:</w:t>
      </w:r>
      <w:r w:rsidR="00A02F46" w:rsidRPr="00EA7F69">
        <w:rPr>
          <w:sz w:val="22"/>
          <w:szCs w:val="22"/>
        </w:rPr>
        <w:t xml:space="preserve"> общего образования</w:t>
      </w:r>
      <w:r w:rsidR="00A02F46">
        <w:rPr>
          <w:rFonts w:eastAsiaTheme="minorHAnsi"/>
          <w:lang w:eastAsia="en-US"/>
        </w:rPr>
        <w:t xml:space="preserve"> (91%), </w:t>
      </w:r>
      <w:r w:rsidR="00A02F46" w:rsidRPr="00EA7F69">
        <w:rPr>
          <w:sz w:val="22"/>
          <w:szCs w:val="22"/>
        </w:rPr>
        <w:t>высшего образования</w:t>
      </w:r>
      <w:r w:rsidR="00A02F46">
        <w:rPr>
          <w:rFonts w:eastAsiaTheme="minorHAnsi"/>
          <w:lang w:eastAsia="en-US"/>
        </w:rPr>
        <w:t xml:space="preserve"> (85%)</w:t>
      </w:r>
      <w:r w:rsidR="000463B7">
        <w:rPr>
          <w:rFonts w:eastAsiaTheme="minorHAnsi"/>
          <w:lang w:eastAsia="en-US"/>
        </w:rPr>
        <w:t xml:space="preserve">, </w:t>
      </w:r>
      <w:r w:rsidR="00A02F46" w:rsidRPr="00EA7F69">
        <w:rPr>
          <w:sz w:val="22"/>
          <w:szCs w:val="22"/>
        </w:rPr>
        <w:t>среднего профессионального образования</w:t>
      </w:r>
      <w:r w:rsidR="00A02F46">
        <w:rPr>
          <w:sz w:val="22"/>
          <w:szCs w:val="22"/>
        </w:rPr>
        <w:t xml:space="preserve"> (74%).</w:t>
      </w:r>
      <w:r w:rsidR="00A02F46">
        <w:rPr>
          <w:rFonts w:eastAsiaTheme="minorHAnsi"/>
          <w:lang w:eastAsia="en-US"/>
        </w:rPr>
        <w:t xml:space="preserve"> </w:t>
      </w:r>
      <w:r w:rsidR="001146FC">
        <w:rPr>
          <w:rFonts w:eastAsiaTheme="minorHAnsi"/>
          <w:lang w:eastAsia="en-US"/>
        </w:rPr>
        <w:t>И</w:t>
      </w:r>
      <w:r w:rsidR="00C55E14">
        <w:rPr>
          <w:rFonts w:eastAsiaTheme="minorHAnsi"/>
          <w:lang w:eastAsia="en-US"/>
        </w:rPr>
        <w:t xml:space="preserve">сследуемые </w:t>
      </w:r>
      <w:r w:rsidR="0082097D" w:rsidRPr="00EA7F69">
        <w:rPr>
          <w:rFonts w:eastAsiaTheme="minorHAnsi"/>
          <w:lang w:eastAsia="en-US"/>
        </w:rPr>
        <w:t xml:space="preserve">вузы в рамках освоения образовательных программ высшего образования </w:t>
      </w:r>
      <w:r w:rsidR="00A02F46">
        <w:rPr>
          <w:rFonts w:eastAsiaTheme="minorHAnsi"/>
          <w:lang w:eastAsia="en-US"/>
        </w:rPr>
        <w:t xml:space="preserve">и дальше </w:t>
      </w:r>
      <w:r w:rsidR="0082097D" w:rsidRPr="00EA7F69">
        <w:rPr>
          <w:rFonts w:eastAsiaTheme="minorHAnsi"/>
          <w:lang w:eastAsia="en-US"/>
        </w:rPr>
        <w:t xml:space="preserve">планируют </w:t>
      </w:r>
      <w:r w:rsidR="00A02F46">
        <w:rPr>
          <w:rFonts w:eastAsiaTheme="minorHAnsi"/>
          <w:lang w:eastAsia="en-US"/>
        </w:rPr>
        <w:t xml:space="preserve">расширять </w:t>
      </w:r>
      <w:r w:rsidR="0082097D" w:rsidRPr="00EA7F69">
        <w:rPr>
          <w:rFonts w:eastAsiaTheme="minorHAnsi"/>
          <w:lang w:eastAsia="en-US"/>
        </w:rPr>
        <w:t xml:space="preserve"> взаимодействие с  рядом организаций. </w:t>
      </w:r>
      <w:r w:rsidR="0082097D" w:rsidRPr="001146FC">
        <w:rPr>
          <w:rFonts w:eastAsiaTheme="minorHAnsi"/>
          <w:lang w:eastAsia="en-US"/>
        </w:rPr>
        <w:t xml:space="preserve">Так,  </w:t>
      </w:r>
      <w:r w:rsidR="00752238" w:rsidRPr="001146FC">
        <w:rPr>
          <w:rFonts w:eastAsiaTheme="minorHAnsi"/>
          <w:lang w:eastAsia="en-US"/>
        </w:rPr>
        <w:t xml:space="preserve">в </w:t>
      </w:r>
      <w:r w:rsidR="0082097D" w:rsidRPr="001146FC">
        <w:rPr>
          <w:rFonts w:eastAsiaTheme="minorHAnsi"/>
          <w:lang w:eastAsia="en-US"/>
        </w:rPr>
        <w:t xml:space="preserve">Тор-3 ключевых организаций входят: </w:t>
      </w:r>
    </w:p>
    <w:p w:rsidR="0010064F" w:rsidRPr="008E6096" w:rsidRDefault="0010064F" w:rsidP="00881A76">
      <w:pPr>
        <w:pStyle w:val="a4"/>
        <w:numPr>
          <w:ilvl w:val="0"/>
          <w:numId w:val="29"/>
        </w:numPr>
        <w:tabs>
          <w:tab w:val="left" w:pos="426"/>
        </w:tabs>
        <w:spacing w:line="240" w:lineRule="auto"/>
        <w:ind w:left="426"/>
        <w:jc w:val="both"/>
        <w:rPr>
          <w:i/>
        </w:rPr>
      </w:pPr>
      <w:r w:rsidRPr="008E6096">
        <w:rPr>
          <w:i/>
        </w:rPr>
        <w:t xml:space="preserve">образовательные организации </w:t>
      </w:r>
      <w:r w:rsidR="001146FC">
        <w:rPr>
          <w:i/>
        </w:rPr>
        <w:t>дополнительного</w:t>
      </w:r>
      <w:r w:rsidRPr="008E6096">
        <w:rPr>
          <w:i/>
        </w:rPr>
        <w:t xml:space="preserve"> образования (</w:t>
      </w:r>
      <w:r w:rsidR="001146FC">
        <w:rPr>
          <w:i/>
        </w:rPr>
        <w:t>23</w:t>
      </w:r>
      <w:r w:rsidRPr="008E6096">
        <w:rPr>
          <w:i/>
        </w:rPr>
        <w:t>%);</w:t>
      </w:r>
    </w:p>
    <w:p w:rsidR="001146FC" w:rsidRPr="008E6096" w:rsidRDefault="001146FC" w:rsidP="001146FC">
      <w:pPr>
        <w:pStyle w:val="a4"/>
        <w:numPr>
          <w:ilvl w:val="0"/>
          <w:numId w:val="29"/>
        </w:numPr>
        <w:tabs>
          <w:tab w:val="left" w:pos="426"/>
        </w:tabs>
        <w:spacing w:line="240" w:lineRule="auto"/>
        <w:ind w:left="426"/>
        <w:jc w:val="both"/>
        <w:rPr>
          <w:i/>
        </w:rPr>
      </w:pPr>
      <w:r w:rsidRPr="008E6096">
        <w:rPr>
          <w:i/>
        </w:rPr>
        <w:t xml:space="preserve">образовательные организации </w:t>
      </w:r>
      <w:r>
        <w:rPr>
          <w:i/>
        </w:rPr>
        <w:t xml:space="preserve">непедагогического профиля </w:t>
      </w:r>
      <w:r w:rsidRPr="008E6096">
        <w:rPr>
          <w:i/>
        </w:rPr>
        <w:t>(</w:t>
      </w:r>
      <w:r>
        <w:rPr>
          <w:i/>
        </w:rPr>
        <w:t>19</w:t>
      </w:r>
      <w:r w:rsidR="003B500E">
        <w:rPr>
          <w:i/>
        </w:rPr>
        <w:t>%)</w:t>
      </w:r>
      <w:r w:rsidR="000463B7">
        <w:rPr>
          <w:i/>
        </w:rPr>
        <w:t>;</w:t>
      </w:r>
    </w:p>
    <w:p w:rsidR="000463B7" w:rsidRPr="008E6096" w:rsidRDefault="000463B7" w:rsidP="000463B7">
      <w:pPr>
        <w:pStyle w:val="a4"/>
        <w:numPr>
          <w:ilvl w:val="0"/>
          <w:numId w:val="29"/>
        </w:numPr>
        <w:tabs>
          <w:tab w:val="left" w:pos="426"/>
        </w:tabs>
        <w:spacing w:line="240" w:lineRule="auto"/>
        <w:ind w:left="426"/>
        <w:jc w:val="both"/>
        <w:rPr>
          <w:rFonts w:eastAsiaTheme="minorHAnsi"/>
          <w:i/>
          <w:lang w:eastAsia="en-US"/>
        </w:rPr>
      </w:pPr>
      <w:r w:rsidRPr="008E6096">
        <w:rPr>
          <w:rFonts w:eastAsiaTheme="minorHAnsi"/>
          <w:i/>
          <w:lang w:eastAsia="en-US"/>
        </w:rPr>
        <w:t xml:space="preserve">организации </w:t>
      </w:r>
      <w:r>
        <w:rPr>
          <w:rFonts w:eastAsiaTheme="minorHAnsi"/>
          <w:i/>
          <w:lang w:eastAsia="en-US"/>
        </w:rPr>
        <w:t>среднего профессионального образования</w:t>
      </w:r>
      <w:r w:rsidRPr="008E6096">
        <w:rPr>
          <w:rFonts w:eastAsiaTheme="minorHAnsi"/>
          <w:i/>
          <w:lang w:eastAsia="en-US"/>
        </w:rPr>
        <w:t xml:space="preserve"> (</w:t>
      </w:r>
      <w:r>
        <w:rPr>
          <w:rFonts w:eastAsiaTheme="minorHAnsi"/>
          <w:i/>
          <w:lang w:eastAsia="en-US"/>
        </w:rPr>
        <w:t>17</w:t>
      </w:r>
      <w:r w:rsidRPr="008E6096">
        <w:rPr>
          <w:rFonts w:eastAsiaTheme="minorHAnsi"/>
          <w:i/>
          <w:lang w:eastAsia="en-US"/>
        </w:rPr>
        <w:t>%).</w:t>
      </w:r>
    </w:p>
    <w:p w:rsidR="0082097D" w:rsidRPr="00EA7F69" w:rsidRDefault="00082B3F" w:rsidP="00082B3F">
      <w:pPr>
        <w:pStyle w:val="a4"/>
        <w:tabs>
          <w:tab w:val="left" w:pos="426"/>
        </w:tabs>
        <w:spacing w:line="240" w:lineRule="auto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EA7F69">
        <w:rPr>
          <w:rFonts w:eastAsiaTheme="minorHAnsi"/>
          <w:lang w:eastAsia="en-US"/>
        </w:rPr>
        <w:t xml:space="preserve">Корреляционный анализ показывает, что  структура организаций, с которыми </w:t>
      </w:r>
      <w:r w:rsidRPr="00EA7F69">
        <w:t xml:space="preserve">планируется взаимодействие для освоения образовательных программ высшего образования, </w:t>
      </w:r>
      <w:r w:rsidR="007F13C6" w:rsidRPr="00EA7F69">
        <w:t xml:space="preserve">предопределяет дополнительные формы работы с обучающимися, а также </w:t>
      </w:r>
      <w:r w:rsidRPr="00EA7F69">
        <w:t>во многом влияет на уровень удовлетворенности качеством  образования обучающихся (коэффициент корреляции Пирсона 0,4).</w:t>
      </w:r>
      <w:proofErr w:type="gramEnd"/>
      <w:r w:rsidRPr="00EA7F69">
        <w:t xml:space="preserve"> </w:t>
      </w:r>
      <w:r w:rsidR="007F13C6" w:rsidRPr="00EA7F69">
        <w:t xml:space="preserve">Очевидно, чем больше возможностей </w:t>
      </w:r>
      <w:r w:rsidR="004A4F2D" w:rsidRPr="00EA7F69">
        <w:t xml:space="preserve">обладает вуз </w:t>
      </w:r>
      <w:r w:rsidR="007F13C6" w:rsidRPr="00EA7F69">
        <w:t>по партнерскому взаимодействию с другими организациями, тем выше возможность обучающихся для самореализации.</w:t>
      </w:r>
      <w:r w:rsidR="006775BA">
        <w:t xml:space="preserve"> Формируемый спрос во многом определяется интенсивностью </w:t>
      </w:r>
      <w:r w:rsidR="00ED0C9A">
        <w:t xml:space="preserve">контактов </w:t>
      </w:r>
      <w:r w:rsidR="006775BA">
        <w:t xml:space="preserve">и предлагаемой </w:t>
      </w:r>
      <w:r w:rsidR="00ED0C9A">
        <w:t xml:space="preserve">расширенной </w:t>
      </w:r>
      <w:r w:rsidR="006775BA">
        <w:t>структурной направлений взаимодействия</w:t>
      </w:r>
      <w:r w:rsidR="00ED0C9A">
        <w:t>,  спектром имеющихся у вуза предпочтений и возможностей</w:t>
      </w:r>
      <w:r w:rsidR="006775BA">
        <w:t>.</w:t>
      </w:r>
    </w:p>
    <w:p w:rsidR="000D099E" w:rsidRPr="00EA7F69" w:rsidRDefault="000D099E" w:rsidP="0029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69">
        <w:rPr>
          <w:rFonts w:ascii="Times New Roman" w:hAnsi="Times New Roman" w:cs="Times New Roman"/>
          <w:sz w:val="24"/>
          <w:szCs w:val="24"/>
        </w:rPr>
        <w:t>Приоритетной задачей современного педагогического вуза стано</w:t>
      </w:r>
      <w:r w:rsidR="00A63B33" w:rsidRPr="00EA7F69">
        <w:rPr>
          <w:rFonts w:ascii="Times New Roman" w:hAnsi="Times New Roman" w:cs="Times New Roman"/>
          <w:sz w:val="24"/>
          <w:szCs w:val="24"/>
        </w:rPr>
        <w:t>вит</w:t>
      </w:r>
      <w:r w:rsidRPr="00EA7F69">
        <w:rPr>
          <w:rFonts w:ascii="Times New Roman" w:hAnsi="Times New Roman" w:cs="Times New Roman"/>
          <w:sz w:val="24"/>
          <w:szCs w:val="24"/>
        </w:rPr>
        <w:t xml:space="preserve">ся установление и </w:t>
      </w:r>
      <w:r w:rsidR="00A63B33" w:rsidRPr="00EA7F69">
        <w:rPr>
          <w:rFonts w:ascii="Times New Roman" w:hAnsi="Times New Roman" w:cs="Times New Roman"/>
          <w:sz w:val="24"/>
          <w:szCs w:val="24"/>
        </w:rPr>
        <w:t>развитие институциональных отношений со стратегическими</w:t>
      </w:r>
      <w:r w:rsidR="00752238">
        <w:rPr>
          <w:rFonts w:ascii="Times New Roman" w:hAnsi="Times New Roman" w:cs="Times New Roman"/>
          <w:sz w:val="24"/>
          <w:szCs w:val="24"/>
        </w:rPr>
        <w:t xml:space="preserve"> партнерами,  на основе </w:t>
      </w:r>
      <w:r w:rsidR="00A63B33" w:rsidRPr="00EA7F69">
        <w:rPr>
          <w:rFonts w:ascii="Times New Roman" w:hAnsi="Times New Roman" w:cs="Times New Roman"/>
          <w:sz w:val="24"/>
          <w:szCs w:val="24"/>
        </w:rPr>
        <w:t xml:space="preserve"> укрепления обмена студентами и преподавателями, обеспечения функционирования устойчивых академических сетей и т.д. Очевидно, что выбор стратегических партнеров отражает  интересы учебного заведения в рамках расширения международного взаимодействия и предпринимательства.</w:t>
      </w:r>
    </w:p>
    <w:p w:rsidR="00CE2830" w:rsidRDefault="00A63B33" w:rsidP="0029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69">
        <w:rPr>
          <w:rFonts w:ascii="Times New Roman" w:hAnsi="Times New Roman" w:cs="Times New Roman"/>
          <w:sz w:val="24"/>
          <w:szCs w:val="24"/>
        </w:rPr>
        <w:t>Интерес представляет распределение ответов на</w:t>
      </w:r>
      <w:r w:rsidR="00CE2830" w:rsidRPr="00EA7F69">
        <w:rPr>
          <w:rFonts w:ascii="Times New Roman" w:hAnsi="Times New Roman" w:cs="Times New Roman"/>
          <w:sz w:val="24"/>
          <w:szCs w:val="24"/>
        </w:rPr>
        <w:t xml:space="preserve"> вопрос: «Какие направления международного сотрудничества в сфере образовательной деятельности реализует Ваш вуз / структурное подразделение со странами ближнего и дальнего зарубежья?» (</w:t>
      </w:r>
      <w:r w:rsidRPr="00EA7F69">
        <w:rPr>
          <w:rFonts w:ascii="Times New Roman" w:hAnsi="Times New Roman" w:cs="Times New Roman"/>
          <w:sz w:val="24"/>
          <w:szCs w:val="24"/>
        </w:rPr>
        <w:t>табл. 12</w:t>
      </w:r>
      <w:r w:rsidR="00BA5B57">
        <w:rPr>
          <w:rFonts w:ascii="Times New Roman" w:hAnsi="Times New Roman" w:cs="Times New Roman"/>
          <w:sz w:val="24"/>
          <w:szCs w:val="24"/>
        </w:rPr>
        <w:t>, рис. 8</w:t>
      </w:r>
      <w:r w:rsidR="00CE2830" w:rsidRPr="00EA7F6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2830" w:rsidRPr="00011177" w:rsidRDefault="00CE2830" w:rsidP="00CE2830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011177">
        <w:rPr>
          <w:rFonts w:ascii="Times New Roman" w:hAnsi="Times New Roman" w:cs="Times New Roman"/>
          <w:b/>
          <w:bCs/>
        </w:rPr>
        <w:t>Таблица 1</w:t>
      </w:r>
      <w:r>
        <w:rPr>
          <w:rFonts w:ascii="Times New Roman" w:hAnsi="Times New Roman" w:cs="Times New Roman"/>
          <w:b/>
          <w:bCs/>
        </w:rPr>
        <w:t>2.</w:t>
      </w:r>
    </w:p>
    <w:p w:rsidR="00CE2830" w:rsidRPr="00011177" w:rsidRDefault="00CE2830" w:rsidP="00CE2830">
      <w:pPr>
        <w:spacing w:line="240" w:lineRule="auto"/>
        <w:ind w:left="360"/>
        <w:jc w:val="center"/>
      </w:pPr>
      <w:r>
        <w:rPr>
          <w:rFonts w:ascii="Times New Roman" w:hAnsi="Times New Roman" w:cs="Times New Roman"/>
        </w:rPr>
        <w:t>Направления международного сотрудничества со странами ближнего и дальнего зарубежья</w:t>
      </w:r>
      <w:r w:rsidRPr="00011177">
        <w:rPr>
          <w:rFonts w:ascii="Times New Roman" w:hAnsi="Times New Roman" w:cs="Times New Roman"/>
        </w:rPr>
        <w:t xml:space="preserve">, </w:t>
      </w:r>
      <w:r w:rsidR="00EA7F69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tblLook w:val="0420"/>
      </w:tblPr>
      <w:tblGrid>
        <w:gridCol w:w="2939"/>
        <w:gridCol w:w="906"/>
        <w:gridCol w:w="427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59"/>
      </w:tblGrid>
      <w:tr w:rsidR="00CE2830" w:rsidTr="00520967">
        <w:trPr>
          <w:trHeight w:val="1793"/>
        </w:trPr>
        <w:tc>
          <w:tcPr>
            <w:tcW w:w="2939" w:type="dxa"/>
            <w:vAlign w:val="center"/>
          </w:tcPr>
          <w:p w:rsidR="00CE2830" w:rsidRPr="007A4752" w:rsidRDefault="00CE2830" w:rsidP="00A912F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906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28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27" w:type="dxa"/>
            <w:textDirection w:val="btLr"/>
            <w:vAlign w:val="center"/>
          </w:tcPr>
          <w:p w:rsidR="00CE2830" w:rsidRPr="000735E2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59" w:type="dxa"/>
            <w:textDirection w:val="btLr"/>
            <w:vAlign w:val="center"/>
          </w:tcPr>
          <w:p w:rsidR="00CE2830" w:rsidRPr="002D315C" w:rsidRDefault="00CE2830" w:rsidP="00A912F2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11821" w:rsidTr="00520967">
        <w:tc>
          <w:tcPr>
            <w:tcW w:w="2939" w:type="dxa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 xml:space="preserve">Разработка и реализация совместных образовательных программ/выдача двойного диплома 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16,7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29,6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11,9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11,3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7,7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14,3</w:t>
            </w:r>
          </w:p>
        </w:tc>
      </w:tr>
      <w:tr w:rsidR="00611821" w:rsidTr="0041322E">
        <w:tc>
          <w:tcPr>
            <w:tcW w:w="2939" w:type="dxa"/>
            <w:shd w:val="clear" w:color="auto" w:fill="FDE9D9" w:themeFill="accent6" w:themeFillTint="33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lastRenderedPageBreak/>
              <w:t xml:space="preserve">Прием иностранных студентов и преподавателей на стажировку, обучение в рамках программ академической мобильности </w:t>
            </w:r>
          </w:p>
        </w:tc>
        <w:tc>
          <w:tcPr>
            <w:tcW w:w="906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21,2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428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19,4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28,8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22,2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15,5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18,9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23,1</w:t>
            </w:r>
          </w:p>
        </w:tc>
        <w:tc>
          <w:tcPr>
            <w:tcW w:w="459" w:type="dxa"/>
            <w:shd w:val="clear" w:color="auto" w:fill="FDE9D9" w:themeFill="accent6" w:themeFillTint="33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19,3</w:t>
            </w:r>
          </w:p>
        </w:tc>
      </w:tr>
      <w:tr w:rsidR="00611821" w:rsidTr="00520967">
        <w:tc>
          <w:tcPr>
            <w:tcW w:w="2939" w:type="dxa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 xml:space="preserve">Направление своих студентов и преподавателей на стажировку, обучение в рамках программ академической мобильности 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19,7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13,1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19,2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14,6</w:t>
            </w:r>
          </w:p>
        </w:tc>
      </w:tr>
      <w:tr w:rsidR="00611821" w:rsidTr="00520967">
        <w:tc>
          <w:tcPr>
            <w:tcW w:w="2939" w:type="dxa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 xml:space="preserve">Приглашение иностранных преподавателей для чтения учебных курсов (в том числе и бывших соотечественников) 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16,3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7,4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10,7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17,3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11,2</w:t>
            </w:r>
          </w:p>
        </w:tc>
      </w:tr>
      <w:tr w:rsidR="00611821" w:rsidTr="0041322E">
        <w:tc>
          <w:tcPr>
            <w:tcW w:w="2939" w:type="dxa"/>
            <w:shd w:val="clear" w:color="auto" w:fill="FDE9D9" w:themeFill="accent6" w:themeFillTint="33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Проведение совместной научно-исследовательской и инновационной деятельности</w:t>
            </w:r>
          </w:p>
        </w:tc>
        <w:tc>
          <w:tcPr>
            <w:tcW w:w="906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428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31,3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19,4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19,2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22,2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427" w:type="dxa"/>
            <w:shd w:val="clear" w:color="auto" w:fill="FDE9D9" w:themeFill="accent6" w:themeFillTint="33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17,3</w:t>
            </w:r>
          </w:p>
        </w:tc>
        <w:tc>
          <w:tcPr>
            <w:tcW w:w="459" w:type="dxa"/>
            <w:shd w:val="clear" w:color="auto" w:fill="FDE9D9" w:themeFill="accent6" w:themeFillTint="33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17,0</w:t>
            </w:r>
          </w:p>
        </w:tc>
      </w:tr>
      <w:tr w:rsidR="00611821" w:rsidTr="00520967">
        <w:tc>
          <w:tcPr>
            <w:tcW w:w="2939" w:type="dxa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Организация обмена административными сотрудниками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3,1</w:t>
            </w:r>
          </w:p>
        </w:tc>
      </w:tr>
      <w:tr w:rsidR="00611821" w:rsidTr="00520967">
        <w:tc>
          <w:tcPr>
            <w:tcW w:w="2939" w:type="dxa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 xml:space="preserve">Развитие виртуального сотрудничества, совместного </w:t>
            </w:r>
            <w:r w:rsidRPr="00EA7F69">
              <w:rPr>
                <w:sz w:val="20"/>
                <w:szCs w:val="20"/>
                <w:lang w:val="en-US"/>
              </w:rPr>
              <w:t>online</w:t>
            </w:r>
            <w:r w:rsidRPr="00EA7F69">
              <w:rPr>
                <w:sz w:val="20"/>
                <w:szCs w:val="20"/>
              </w:rPr>
              <w:t>-обучения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7,7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7,4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8,3</w:t>
            </w:r>
          </w:p>
        </w:tc>
      </w:tr>
      <w:tr w:rsidR="00611821" w:rsidTr="00520967">
        <w:tc>
          <w:tcPr>
            <w:tcW w:w="2939" w:type="dxa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Реализация совместных инициатив по передаче технологий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2,7</w:t>
            </w:r>
          </w:p>
        </w:tc>
      </w:tr>
      <w:tr w:rsidR="00611821" w:rsidTr="00520967">
        <w:tc>
          <w:tcPr>
            <w:tcW w:w="2939" w:type="dxa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Развитие совместных корпоративных образовательных программ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2,3</w:t>
            </w:r>
          </w:p>
        </w:tc>
      </w:tr>
      <w:tr w:rsidR="00611821" w:rsidTr="00520967">
        <w:tc>
          <w:tcPr>
            <w:tcW w:w="2939" w:type="dxa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 xml:space="preserve">Использование научно-исследовательской инфраструктуры 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4,1</w:t>
            </w:r>
          </w:p>
        </w:tc>
      </w:tr>
      <w:tr w:rsidR="00611821" w:rsidTr="006775BA">
        <w:tc>
          <w:tcPr>
            <w:tcW w:w="2939" w:type="dxa"/>
            <w:shd w:val="clear" w:color="auto" w:fill="EEECE1" w:themeFill="background2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Не реализуем программы международного сотрудничества в сфере образовательной деятельности</w:t>
            </w:r>
          </w:p>
        </w:tc>
        <w:tc>
          <w:tcPr>
            <w:tcW w:w="906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8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5,6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1,0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27" w:type="dxa"/>
            <w:shd w:val="clear" w:color="auto" w:fill="EEECE1" w:themeFill="background2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459" w:type="dxa"/>
            <w:shd w:val="clear" w:color="auto" w:fill="EEECE1" w:themeFill="background2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1,6</w:t>
            </w:r>
          </w:p>
        </w:tc>
      </w:tr>
      <w:tr w:rsidR="00611821" w:rsidTr="00520967">
        <w:tc>
          <w:tcPr>
            <w:tcW w:w="2939" w:type="dxa"/>
            <w:vAlign w:val="bottom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Мастер-классы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1,0</w:t>
            </w:r>
          </w:p>
        </w:tc>
      </w:tr>
      <w:tr w:rsidR="00611821" w:rsidTr="00520967">
        <w:tc>
          <w:tcPr>
            <w:tcW w:w="2939" w:type="dxa"/>
            <w:vAlign w:val="bottom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Участие в межвузовских и всероссийских конкурсах и конференциях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,1</w:t>
            </w:r>
          </w:p>
        </w:tc>
      </w:tr>
      <w:tr w:rsidR="00611821" w:rsidTr="00520967">
        <w:tc>
          <w:tcPr>
            <w:tcW w:w="2939" w:type="dxa"/>
            <w:vAlign w:val="bottom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 xml:space="preserve">Дополнительные </w:t>
            </w:r>
            <w:r w:rsidR="001F2131" w:rsidRPr="00EA7F69">
              <w:rPr>
                <w:sz w:val="20"/>
                <w:szCs w:val="20"/>
              </w:rPr>
              <w:t>ф</w:t>
            </w:r>
            <w:r w:rsidRPr="00EA7F69">
              <w:rPr>
                <w:sz w:val="20"/>
                <w:szCs w:val="20"/>
              </w:rPr>
              <w:t>ормы работ не реализуем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,1</w:t>
            </w:r>
          </w:p>
        </w:tc>
      </w:tr>
      <w:tr w:rsidR="00611821" w:rsidTr="00520967">
        <w:tc>
          <w:tcPr>
            <w:tcW w:w="2939" w:type="dxa"/>
            <w:vAlign w:val="bottom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EA7F69">
              <w:rPr>
                <w:sz w:val="20"/>
                <w:szCs w:val="20"/>
              </w:rPr>
              <w:t>Педагогическая мастерская, форум молодых педагогов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,1</w:t>
            </w:r>
          </w:p>
        </w:tc>
      </w:tr>
      <w:tr w:rsidR="00611821" w:rsidTr="00520967">
        <w:tc>
          <w:tcPr>
            <w:tcW w:w="2939" w:type="dxa"/>
            <w:vAlign w:val="bottom"/>
          </w:tcPr>
          <w:p w:rsidR="00611821" w:rsidRPr="00EA7F69" w:rsidRDefault="00611821" w:rsidP="00881A76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28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EA7F69">
              <w:rPr>
                <w:sz w:val="20"/>
                <w:szCs w:val="20"/>
              </w:rPr>
              <w:t>Онлайн</w:t>
            </w:r>
            <w:proofErr w:type="spellEnd"/>
            <w:r w:rsidRPr="00EA7F69">
              <w:rPr>
                <w:sz w:val="20"/>
                <w:szCs w:val="20"/>
              </w:rPr>
              <w:t xml:space="preserve"> обучения</w:t>
            </w:r>
          </w:p>
        </w:tc>
        <w:tc>
          <w:tcPr>
            <w:tcW w:w="906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8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27" w:type="dxa"/>
            <w:vAlign w:val="center"/>
          </w:tcPr>
          <w:p w:rsidR="00611821" w:rsidRPr="00520967" w:rsidRDefault="00611821" w:rsidP="0052096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2096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9" w:type="dxa"/>
            <w:vAlign w:val="center"/>
          </w:tcPr>
          <w:p w:rsidR="00611821" w:rsidRPr="00611821" w:rsidRDefault="0061182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  <w:r w:rsidRPr="00611821">
              <w:rPr>
                <w:rFonts w:ascii="Arial" w:hAnsi="Arial" w:cs="Arial"/>
                <w:color w:val="000000"/>
                <w:sz w:val="12"/>
                <w:szCs w:val="12"/>
              </w:rPr>
              <w:t>,1</w:t>
            </w:r>
          </w:p>
        </w:tc>
      </w:tr>
    </w:tbl>
    <w:p w:rsidR="00EA7F69" w:rsidRDefault="00EA7F69" w:rsidP="00EA7F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B57" w:rsidRDefault="00BA5B57" w:rsidP="00EA7F6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B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42586" cy="696407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A5B57" w:rsidRPr="00011177" w:rsidRDefault="00BA5B57" w:rsidP="00BA5B57">
      <w:pPr>
        <w:spacing w:line="240" w:lineRule="auto"/>
        <w:ind w:left="360"/>
        <w:jc w:val="center"/>
      </w:pPr>
      <w:r w:rsidRPr="005E6AF6">
        <w:rPr>
          <w:rFonts w:ascii="Times New Roman" w:hAnsi="Times New Roman" w:cs="Times New Roman"/>
          <w:b/>
        </w:rPr>
        <w:t>Рис. 8.</w:t>
      </w:r>
      <w:r>
        <w:rPr>
          <w:rFonts w:ascii="Times New Roman" w:hAnsi="Times New Roman" w:cs="Times New Roman"/>
        </w:rPr>
        <w:t xml:space="preserve"> Направления международного сотрудничества со странами ближнего и дальнего зарубежья</w:t>
      </w:r>
      <w:r w:rsidRPr="000111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%%</w:t>
      </w:r>
    </w:p>
    <w:p w:rsidR="005F3FE3" w:rsidRDefault="00A63B33" w:rsidP="005F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69">
        <w:rPr>
          <w:rFonts w:ascii="Times New Roman" w:hAnsi="Times New Roman" w:cs="Times New Roman"/>
          <w:sz w:val="24"/>
          <w:szCs w:val="24"/>
        </w:rPr>
        <w:t>Доминирующим направлением международного сотрудничества вузов является прием иностранных студентов и преподавателей на стажировку, обучение в рамках программ академической мобильности</w:t>
      </w:r>
      <w:r w:rsidR="001F2131" w:rsidRPr="00EA7F69">
        <w:rPr>
          <w:rFonts w:ascii="Times New Roman" w:hAnsi="Times New Roman" w:cs="Times New Roman"/>
          <w:sz w:val="24"/>
          <w:szCs w:val="24"/>
        </w:rPr>
        <w:t xml:space="preserve">.  Данное направление выбрал примерно каждый пятый респондент. Еще 17% отметили, что приоритет отдают проведению совместной научно-исследовательской и инновационной деятельности. О направлении своих студентов и преподавателей на стажировку, обучение в рамках программ академической мобильности заявили 15% респондентов. Не слишком распространенным  является направление, связанное с  организацией обмена административными сотрудниками (3%). </w:t>
      </w:r>
    </w:p>
    <w:p w:rsidR="00AE4A0F" w:rsidRDefault="001F2131" w:rsidP="005F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69">
        <w:rPr>
          <w:rFonts w:ascii="Times New Roman" w:hAnsi="Times New Roman" w:cs="Times New Roman"/>
          <w:sz w:val="24"/>
          <w:szCs w:val="24"/>
        </w:rPr>
        <w:lastRenderedPageBreak/>
        <w:t>Оценивая различные направления международного сотрудничества</w:t>
      </w:r>
      <w:r w:rsidR="005F3FE3">
        <w:rPr>
          <w:rFonts w:ascii="Times New Roman" w:hAnsi="Times New Roman" w:cs="Times New Roman"/>
          <w:sz w:val="24"/>
          <w:szCs w:val="24"/>
        </w:rPr>
        <w:t>,</w:t>
      </w:r>
      <w:r w:rsidRPr="00EA7F69">
        <w:rPr>
          <w:rFonts w:ascii="Times New Roman" w:hAnsi="Times New Roman" w:cs="Times New Roman"/>
          <w:sz w:val="24"/>
          <w:szCs w:val="24"/>
        </w:rPr>
        <w:t xml:space="preserve"> следует выделить такие характеристики как: широта, глубина, интенсивность, устойчивость взаимодействия.</w:t>
      </w:r>
      <w:r w:rsidR="00AE4A0F" w:rsidRPr="00EA7F69">
        <w:rPr>
          <w:rFonts w:ascii="Times New Roman" w:hAnsi="Times New Roman" w:cs="Times New Roman"/>
          <w:sz w:val="24"/>
          <w:szCs w:val="24"/>
        </w:rPr>
        <w:t xml:space="preserve"> Особый аспект связан с получаемыми результатами от такого взаимодействия. </w:t>
      </w:r>
      <w:r w:rsidR="00DE3DD4">
        <w:rPr>
          <w:rFonts w:ascii="Times New Roman" w:hAnsi="Times New Roman" w:cs="Times New Roman"/>
          <w:sz w:val="24"/>
          <w:szCs w:val="24"/>
        </w:rPr>
        <w:t>Поэтому, о</w:t>
      </w:r>
      <w:r w:rsidR="00D0408A" w:rsidRPr="00EA7F69">
        <w:rPr>
          <w:rFonts w:ascii="Times New Roman" w:hAnsi="Times New Roman" w:cs="Times New Roman"/>
          <w:sz w:val="24"/>
          <w:szCs w:val="24"/>
        </w:rPr>
        <w:t>риентируясь на опыт  международного взаимодействия</w:t>
      </w:r>
      <w:r w:rsidR="00DE3DD4">
        <w:rPr>
          <w:rFonts w:ascii="Times New Roman" w:hAnsi="Times New Roman" w:cs="Times New Roman"/>
          <w:sz w:val="24"/>
          <w:szCs w:val="24"/>
        </w:rPr>
        <w:t>,</w:t>
      </w:r>
      <w:r w:rsidR="00D0408A" w:rsidRPr="00EA7F69">
        <w:rPr>
          <w:rFonts w:ascii="Times New Roman" w:hAnsi="Times New Roman" w:cs="Times New Roman"/>
          <w:sz w:val="24"/>
          <w:szCs w:val="24"/>
        </w:rPr>
        <w:t xml:space="preserve"> университеты должны создавать  целостную систему партнерства с теми вузами, которые разделяют  их цели и принципы, являются обоюдовыгодными для взаимодействующих университетов.</w:t>
      </w:r>
    </w:p>
    <w:p w:rsidR="005F3FE3" w:rsidRPr="00EA7F69" w:rsidRDefault="005F3FE3" w:rsidP="005F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987" w:rsidRPr="003D616E" w:rsidRDefault="00CE0387" w:rsidP="0069638B">
      <w:pPr>
        <w:pStyle w:val="4"/>
        <w:jc w:val="center"/>
      </w:pPr>
      <w:r>
        <w:t>6</w:t>
      </w:r>
      <w:r w:rsidR="0069638B">
        <w:t xml:space="preserve">. </w:t>
      </w:r>
      <w:r w:rsidR="00B03987" w:rsidRPr="003D616E">
        <w:t>Формы учета мнения</w:t>
      </w:r>
      <w:r w:rsidR="005A7C5F" w:rsidRPr="003D616E">
        <w:t xml:space="preserve"> </w:t>
      </w:r>
      <w:r w:rsidR="00D415D5" w:rsidRPr="003D616E">
        <w:t>научно-педагогического состава</w:t>
      </w:r>
    </w:p>
    <w:p w:rsidR="000D424D" w:rsidRDefault="009D09D2" w:rsidP="00862B9C">
      <w:pPr>
        <w:pStyle w:val="a4"/>
        <w:spacing w:line="240" w:lineRule="auto"/>
        <w:ind w:left="0" w:firstLine="709"/>
        <w:jc w:val="both"/>
      </w:pPr>
      <w:r w:rsidRPr="009D09D2">
        <w:t xml:space="preserve">Мнение </w:t>
      </w:r>
      <w:r w:rsidR="00CC4D77">
        <w:t>научно-педагогического</w:t>
      </w:r>
      <w:r w:rsidRPr="009D09D2">
        <w:t xml:space="preserve"> состава является </w:t>
      </w:r>
      <w:r>
        <w:t>экспертным</w:t>
      </w:r>
      <w:r w:rsidRPr="009D09D2">
        <w:t>, опираясь на него, административно-управленческий </w:t>
      </w:r>
      <w:r>
        <w:t xml:space="preserve">персонал может по многим позициям  принимать взвешенные решения. </w:t>
      </w:r>
    </w:p>
    <w:p w:rsidR="001D3A86" w:rsidRDefault="00F620FB" w:rsidP="001D3A86">
      <w:pPr>
        <w:pStyle w:val="a4"/>
        <w:spacing w:line="240" w:lineRule="auto"/>
        <w:ind w:left="0" w:firstLine="709"/>
        <w:jc w:val="both"/>
      </w:pPr>
      <w:r>
        <w:t xml:space="preserve">Разработка эффективных методов учета мнений научно-педагогических работников является актуальной задачей. От того насколько полно будет учитываться их мнение зависит </w:t>
      </w:r>
      <w:r w:rsidR="00180C55">
        <w:t xml:space="preserve">эффективность реализации  разрабатываемых мер </w:t>
      </w:r>
      <w:r w:rsidR="00180C55" w:rsidRPr="00F620FB">
        <w:t>в сфере повышения качества образовательных ресурсов</w:t>
      </w:r>
      <w:r w:rsidR="00180C55">
        <w:t>.</w:t>
      </w:r>
      <w:r w:rsidR="00AF6577">
        <w:t xml:space="preserve"> </w:t>
      </w:r>
      <w:r w:rsidR="00B24F37">
        <w:t>Обратная связь с</w:t>
      </w:r>
      <w:r w:rsidR="001D3A86">
        <w:t xml:space="preserve"> участник</w:t>
      </w:r>
      <w:r w:rsidR="00B24F37">
        <w:t>ами</w:t>
      </w:r>
      <w:r w:rsidR="001D3A86">
        <w:t xml:space="preserve"> образовательного процесса  становится важной составляющей  не только в объективной оценк</w:t>
      </w:r>
      <w:r w:rsidR="00B24F37">
        <w:t>е</w:t>
      </w:r>
      <w:r w:rsidR="001D3A86">
        <w:t xml:space="preserve"> того или иного образовательного направления, но и в эффективном управл</w:t>
      </w:r>
      <w:r w:rsidR="00752238">
        <w:t>ении  образовательным учреждением</w:t>
      </w:r>
      <w:r w:rsidR="001D3A86">
        <w:t>.</w:t>
      </w:r>
    </w:p>
    <w:p w:rsidR="00F620FB" w:rsidRDefault="00AF6577" w:rsidP="00862B9C">
      <w:pPr>
        <w:pStyle w:val="a4"/>
        <w:spacing w:line="240" w:lineRule="auto"/>
        <w:ind w:left="0" w:firstLine="709"/>
        <w:jc w:val="both"/>
      </w:pPr>
      <w:r>
        <w:t xml:space="preserve">Существуют различные формы учета мнения научно-педагогического состава. Вузы </w:t>
      </w:r>
      <w:r w:rsidR="0078370A">
        <w:t xml:space="preserve">Содружества </w:t>
      </w:r>
      <w:r>
        <w:t xml:space="preserve">используют </w:t>
      </w:r>
      <w:r w:rsidR="00DC527D">
        <w:t>различные</w:t>
      </w:r>
      <w:r>
        <w:t xml:space="preserve"> методы в зависимости от имеющихся  у них потенциальных возможностей и ресурсов. </w:t>
      </w:r>
    </w:p>
    <w:p w:rsidR="00862B9C" w:rsidRDefault="00AF6577" w:rsidP="00862B9C">
      <w:pPr>
        <w:pStyle w:val="a4"/>
        <w:spacing w:line="240" w:lineRule="auto"/>
        <w:ind w:left="0" w:firstLine="709"/>
        <w:jc w:val="both"/>
      </w:pPr>
      <w:r>
        <w:t xml:space="preserve">В этой связи нас интересовали </w:t>
      </w:r>
      <w:r w:rsidR="0078370A">
        <w:t xml:space="preserve">актуальные </w:t>
      </w:r>
      <w:r w:rsidR="00862B9C">
        <w:t xml:space="preserve">формы учета мнения научно-педагогического состава в сфере повышения качества образовательных ресурсов, </w:t>
      </w:r>
      <w:r>
        <w:t xml:space="preserve">которые используются вузами </w:t>
      </w:r>
      <w:r w:rsidR="00E33441">
        <w:t xml:space="preserve">Содружества </w:t>
      </w:r>
      <w:r>
        <w:t xml:space="preserve">при </w:t>
      </w:r>
      <w:r w:rsidR="00862B9C">
        <w:t xml:space="preserve">реализации образовательных программ </w:t>
      </w:r>
      <w:r w:rsidR="00862B9C" w:rsidRPr="00E53A0A">
        <w:t xml:space="preserve"> «01 </w:t>
      </w:r>
      <w:r w:rsidR="00862B9C">
        <w:t>Педагогические науки</w:t>
      </w:r>
      <w:r w:rsidR="00862B9C" w:rsidRPr="00E53A0A">
        <w:t>» / «44.00.00 О</w:t>
      </w:r>
      <w:r w:rsidR="00862B9C">
        <w:t>бразование и педагогические науки</w:t>
      </w:r>
      <w:r w:rsidR="00862B9C" w:rsidRPr="00E53A0A">
        <w:t>»</w:t>
      </w:r>
      <w:r>
        <w:t>.</w:t>
      </w:r>
    </w:p>
    <w:p w:rsidR="007F2252" w:rsidRDefault="00180C55" w:rsidP="00862B9C">
      <w:pPr>
        <w:pStyle w:val="a4"/>
        <w:spacing w:line="240" w:lineRule="auto"/>
        <w:ind w:left="0" w:firstLine="709"/>
        <w:jc w:val="both"/>
      </w:pPr>
      <w:r>
        <w:t xml:space="preserve">Распределение ответов </w:t>
      </w:r>
      <w:r w:rsidR="00AF6577">
        <w:t>респондентов</w:t>
      </w:r>
      <w:r>
        <w:t xml:space="preserve"> представлено в табл. 13</w:t>
      </w:r>
      <w:r w:rsidR="00F10523">
        <w:t xml:space="preserve"> и на рис. 9</w:t>
      </w:r>
      <w:r>
        <w:t>.</w:t>
      </w:r>
    </w:p>
    <w:p w:rsidR="003E72A6" w:rsidRPr="00F620FB" w:rsidRDefault="003E72A6" w:rsidP="003E72A6">
      <w:pPr>
        <w:spacing w:line="240" w:lineRule="auto"/>
        <w:ind w:left="927"/>
        <w:jc w:val="right"/>
        <w:rPr>
          <w:rFonts w:ascii="Times New Roman" w:hAnsi="Times New Roman" w:cs="Times New Roman"/>
        </w:rPr>
      </w:pPr>
      <w:r w:rsidRPr="00F620FB">
        <w:rPr>
          <w:rFonts w:ascii="Times New Roman" w:hAnsi="Times New Roman" w:cs="Times New Roman"/>
          <w:b/>
          <w:bCs/>
        </w:rPr>
        <w:t xml:space="preserve">Таблица </w:t>
      </w:r>
      <w:r w:rsidR="00ED596F" w:rsidRPr="00F620FB">
        <w:rPr>
          <w:rFonts w:ascii="Times New Roman" w:hAnsi="Times New Roman" w:cs="Times New Roman"/>
          <w:b/>
          <w:bCs/>
        </w:rPr>
        <w:t>1</w:t>
      </w:r>
      <w:r w:rsidR="00CE2830" w:rsidRPr="00F620FB">
        <w:rPr>
          <w:rFonts w:ascii="Times New Roman" w:hAnsi="Times New Roman" w:cs="Times New Roman"/>
          <w:b/>
          <w:bCs/>
        </w:rPr>
        <w:t>3</w:t>
      </w:r>
      <w:r w:rsidRPr="00F620FB">
        <w:rPr>
          <w:rFonts w:ascii="Times New Roman" w:hAnsi="Times New Roman" w:cs="Times New Roman"/>
          <w:b/>
          <w:bCs/>
        </w:rPr>
        <w:t>.</w:t>
      </w:r>
    </w:p>
    <w:p w:rsidR="003E72A6" w:rsidRPr="00F620FB" w:rsidRDefault="00F620FB" w:rsidP="00B24F3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620FB">
        <w:rPr>
          <w:rFonts w:ascii="Times New Roman" w:hAnsi="Times New Roman" w:cs="Times New Roman"/>
        </w:rPr>
        <w:t>Формы учета мнения научно-педагогического сос</w:t>
      </w:r>
      <w:r w:rsidR="00EA7F69">
        <w:rPr>
          <w:rFonts w:ascii="Times New Roman" w:hAnsi="Times New Roman" w:cs="Times New Roman"/>
        </w:rPr>
        <w:t xml:space="preserve">тава в сфере повышения качества </w:t>
      </w:r>
      <w:r w:rsidRPr="00F620FB">
        <w:rPr>
          <w:rFonts w:ascii="Times New Roman" w:hAnsi="Times New Roman" w:cs="Times New Roman"/>
        </w:rPr>
        <w:t>образовательных ресурсов, используемых при реализации образовательных программ  «01 Педагогические науки» / «44.00.00 Образование и педагогические науки»</w:t>
      </w:r>
      <w:r w:rsidR="003E72A6" w:rsidRPr="00F620FB">
        <w:rPr>
          <w:rFonts w:ascii="Times New Roman" w:hAnsi="Times New Roman" w:cs="Times New Roman"/>
        </w:rPr>
        <w:t>,</w:t>
      </w:r>
      <w:r w:rsidR="007F2252" w:rsidRPr="00F620FB">
        <w:rPr>
          <w:rFonts w:ascii="Times New Roman" w:hAnsi="Times New Roman" w:cs="Times New Roman"/>
        </w:rPr>
        <w:t xml:space="preserve"> %%</w:t>
      </w:r>
      <w:r w:rsidR="003E72A6" w:rsidRPr="00F620FB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20"/>
      </w:tblPr>
      <w:tblGrid>
        <w:gridCol w:w="2806"/>
        <w:gridCol w:w="468"/>
        <w:gridCol w:w="470"/>
        <w:gridCol w:w="470"/>
        <w:gridCol w:w="469"/>
        <w:gridCol w:w="470"/>
        <w:gridCol w:w="470"/>
        <w:gridCol w:w="470"/>
        <w:gridCol w:w="469"/>
        <w:gridCol w:w="470"/>
        <w:gridCol w:w="470"/>
        <w:gridCol w:w="517"/>
        <w:gridCol w:w="470"/>
        <w:gridCol w:w="470"/>
        <w:gridCol w:w="470"/>
      </w:tblGrid>
      <w:tr w:rsidR="001F17EE" w:rsidTr="00314714">
        <w:trPr>
          <w:trHeight w:val="1597"/>
        </w:trPr>
        <w:tc>
          <w:tcPr>
            <w:tcW w:w="2806" w:type="dxa"/>
            <w:vAlign w:val="center"/>
          </w:tcPr>
          <w:p w:rsidR="001F17EE" w:rsidRPr="0078370A" w:rsidRDefault="001F17EE" w:rsidP="00A3224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370A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468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69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517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0735E2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70" w:type="dxa"/>
            <w:textDirection w:val="btLr"/>
            <w:vAlign w:val="center"/>
          </w:tcPr>
          <w:p w:rsidR="001F17EE" w:rsidRPr="002D315C" w:rsidRDefault="001F17EE" w:rsidP="00A3224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E2FB8" w:rsidTr="00314714">
        <w:tc>
          <w:tcPr>
            <w:tcW w:w="2806" w:type="dxa"/>
            <w:shd w:val="clear" w:color="auto" w:fill="FDE9D9" w:themeFill="accent6" w:themeFillTint="33"/>
          </w:tcPr>
          <w:p w:rsidR="00CE2FB8" w:rsidRPr="00711CE9" w:rsidRDefault="00CE2FB8" w:rsidP="00A32244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11CE9">
              <w:rPr>
                <w:sz w:val="20"/>
                <w:szCs w:val="20"/>
              </w:rPr>
              <w:t>Мониторинговые опросы, анкетирование</w:t>
            </w:r>
          </w:p>
        </w:tc>
        <w:tc>
          <w:tcPr>
            <w:tcW w:w="468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42,1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92,9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47,4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68,8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66,7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71,4</w:t>
            </w:r>
          </w:p>
        </w:tc>
        <w:tc>
          <w:tcPr>
            <w:tcW w:w="469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70,3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48,7</w:t>
            </w:r>
          </w:p>
        </w:tc>
        <w:tc>
          <w:tcPr>
            <w:tcW w:w="517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80,0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52,9</w:t>
            </w: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57,1</w:t>
            </w:r>
          </w:p>
        </w:tc>
      </w:tr>
      <w:tr w:rsidR="00CE2FB8" w:rsidTr="00314714">
        <w:tc>
          <w:tcPr>
            <w:tcW w:w="2806" w:type="dxa"/>
          </w:tcPr>
          <w:p w:rsidR="00CE2FB8" w:rsidRPr="00711CE9" w:rsidRDefault="00CE2FB8" w:rsidP="00A32244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11CE9">
              <w:rPr>
                <w:sz w:val="20"/>
                <w:szCs w:val="20"/>
              </w:rPr>
              <w:t>Студенческие комиссии</w:t>
            </w:r>
          </w:p>
        </w:tc>
        <w:tc>
          <w:tcPr>
            <w:tcW w:w="468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10,5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9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17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3,8</w:t>
            </w:r>
          </w:p>
        </w:tc>
      </w:tr>
      <w:tr w:rsidR="00CE2FB8" w:rsidTr="00314714">
        <w:tc>
          <w:tcPr>
            <w:tcW w:w="2806" w:type="dxa"/>
          </w:tcPr>
          <w:p w:rsidR="00CE2FB8" w:rsidRPr="00711CE9" w:rsidRDefault="00CE2FB8" w:rsidP="00A32244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11CE9">
              <w:rPr>
                <w:sz w:val="20"/>
                <w:szCs w:val="20"/>
              </w:rPr>
              <w:t>Независимая (общественная) экспертиза</w:t>
            </w:r>
          </w:p>
        </w:tc>
        <w:tc>
          <w:tcPr>
            <w:tcW w:w="468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12,1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469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17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6,5</w:t>
            </w:r>
          </w:p>
        </w:tc>
      </w:tr>
      <w:tr w:rsidR="00CE2FB8" w:rsidTr="00314714">
        <w:tc>
          <w:tcPr>
            <w:tcW w:w="2806" w:type="dxa"/>
          </w:tcPr>
          <w:p w:rsidR="00CE2FB8" w:rsidRPr="00711CE9" w:rsidRDefault="00CE2FB8" w:rsidP="00A32244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11CE9">
              <w:rPr>
                <w:sz w:val="20"/>
                <w:szCs w:val="20"/>
              </w:rPr>
              <w:t>Собрание научно-педагогического коллектива</w:t>
            </w:r>
          </w:p>
        </w:tc>
        <w:tc>
          <w:tcPr>
            <w:tcW w:w="468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9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41,0</w:t>
            </w:r>
          </w:p>
        </w:tc>
        <w:tc>
          <w:tcPr>
            <w:tcW w:w="517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6,1</w:t>
            </w:r>
          </w:p>
        </w:tc>
      </w:tr>
      <w:tr w:rsidR="00CE2FB8" w:rsidTr="00314714">
        <w:tc>
          <w:tcPr>
            <w:tcW w:w="2806" w:type="dxa"/>
          </w:tcPr>
          <w:p w:rsidR="00CE2FB8" w:rsidRPr="00711CE9" w:rsidRDefault="00CE2FB8" w:rsidP="00A32244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11CE9">
              <w:rPr>
                <w:sz w:val="20"/>
                <w:szCs w:val="20"/>
              </w:rPr>
              <w:t>Взаимные консультации</w:t>
            </w:r>
          </w:p>
        </w:tc>
        <w:tc>
          <w:tcPr>
            <w:tcW w:w="468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21,1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7,1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10,5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12,1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21,4</w:t>
            </w:r>
          </w:p>
        </w:tc>
        <w:tc>
          <w:tcPr>
            <w:tcW w:w="469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21,6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10,3</w:t>
            </w:r>
          </w:p>
        </w:tc>
        <w:tc>
          <w:tcPr>
            <w:tcW w:w="517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11,8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15,7</w:t>
            </w:r>
          </w:p>
        </w:tc>
      </w:tr>
      <w:tr w:rsidR="00CE2FB8" w:rsidTr="00314714">
        <w:tc>
          <w:tcPr>
            <w:tcW w:w="2806" w:type="dxa"/>
          </w:tcPr>
          <w:p w:rsidR="00CE2FB8" w:rsidRPr="00711CE9" w:rsidRDefault="00CE2FB8" w:rsidP="00A32244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11CE9">
              <w:rPr>
                <w:sz w:val="20"/>
                <w:szCs w:val="20"/>
              </w:rPr>
              <w:t>Общественная приемная</w:t>
            </w:r>
          </w:p>
        </w:tc>
        <w:tc>
          <w:tcPr>
            <w:tcW w:w="468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9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17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</w:tr>
      <w:tr w:rsidR="00CE2FB8" w:rsidTr="00314714">
        <w:tc>
          <w:tcPr>
            <w:tcW w:w="2806" w:type="dxa"/>
          </w:tcPr>
          <w:p w:rsidR="00CE2FB8" w:rsidRPr="00711CE9" w:rsidRDefault="00CE2FB8" w:rsidP="00A32244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11CE9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468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10,5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9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17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5,9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2,7</w:t>
            </w:r>
          </w:p>
        </w:tc>
      </w:tr>
      <w:tr w:rsidR="00CE2FB8" w:rsidTr="00314714">
        <w:tc>
          <w:tcPr>
            <w:tcW w:w="2806" w:type="dxa"/>
          </w:tcPr>
          <w:p w:rsidR="00CE2FB8" w:rsidRPr="00711CE9" w:rsidRDefault="00CE2FB8" w:rsidP="00A32244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11CE9">
              <w:rPr>
                <w:sz w:val="20"/>
                <w:szCs w:val="20"/>
              </w:rPr>
              <w:t>Никаких средств не используем</w:t>
            </w:r>
          </w:p>
        </w:tc>
        <w:tc>
          <w:tcPr>
            <w:tcW w:w="468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9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17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23,5</w:t>
            </w:r>
          </w:p>
        </w:tc>
        <w:tc>
          <w:tcPr>
            <w:tcW w:w="470" w:type="dxa"/>
            <w:vAlign w:val="center"/>
          </w:tcPr>
          <w:p w:rsidR="00CE2FB8" w:rsidRPr="00CE2FB8" w:rsidRDefault="00CE2FB8" w:rsidP="00A3224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E2FB8">
              <w:rPr>
                <w:rFonts w:ascii="Arial" w:hAnsi="Arial" w:cs="Arial"/>
                <w:color w:val="000000"/>
                <w:sz w:val="12"/>
                <w:szCs w:val="12"/>
              </w:rPr>
              <w:t>5,7</w:t>
            </w:r>
          </w:p>
        </w:tc>
      </w:tr>
    </w:tbl>
    <w:p w:rsidR="0078370A" w:rsidRDefault="0078370A" w:rsidP="00F75A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57" w:rsidRDefault="00BA5B57" w:rsidP="00F75A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B57" w:rsidRDefault="00BA5B57" w:rsidP="00F75A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5925" cy="3343275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10523" w:rsidRDefault="00F10523" w:rsidP="00F75A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6AF6">
        <w:rPr>
          <w:rFonts w:ascii="Times New Roman" w:hAnsi="Times New Roman" w:cs="Times New Roman"/>
          <w:b/>
        </w:rPr>
        <w:t>Рис. 9.</w:t>
      </w:r>
      <w:r>
        <w:rPr>
          <w:rFonts w:ascii="Times New Roman" w:hAnsi="Times New Roman" w:cs="Times New Roman"/>
        </w:rPr>
        <w:t xml:space="preserve"> </w:t>
      </w:r>
      <w:r w:rsidRPr="00F620FB">
        <w:rPr>
          <w:rFonts w:ascii="Times New Roman" w:hAnsi="Times New Roman" w:cs="Times New Roman"/>
        </w:rPr>
        <w:t>Формы учета мнения научно-педагогического сос</w:t>
      </w:r>
      <w:r>
        <w:rPr>
          <w:rFonts w:ascii="Times New Roman" w:hAnsi="Times New Roman" w:cs="Times New Roman"/>
        </w:rPr>
        <w:t xml:space="preserve">тава в сфере повышения качества </w:t>
      </w:r>
      <w:r w:rsidRPr="00F620FB">
        <w:rPr>
          <w:rFonts w:ascii="Times New Roman" w:hAnsi="Times New Roman" w:cs="Times New Roman"/>
        </w:rPr>
        <w:t>образовательных ресурсов, используемых при реализации образовательных программ  «01 Педагогические науки» / «44.00.00 Образование и педагогические науки», %%</w:t>
      </w:r>
    </w:p>
    <w:p w:rsidR="00F10523" w:rsidRDefault="00F10523" w:rsidP="00F75A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45" w:rsidRDefault="00CC4D77" w:rsidP="00F75A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административно-управленческих работников указало, что в структурных подразделениях их вузов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учета мнения научно-педагогических кадров. В меньшинстве оказываются те, кто не использует никаких способов (6%).  </w:t>
      </w:r>
      <w:r w:rsidR="000F77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ответов существенно отличается в зав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исимости от вуза.</w:t>
      </w:r>
    </w:p>
    <w:p w:rsidR="004D6BEE" w:rsidRDefault="003E3145" w:rsidP="00F75A9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F7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популярной формой учета мнения  является мониторинговые опросы и анкетирование работников (57%).</w:t>
      </w:r>
      <w:r w:rsidR="004D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Чаще, чем в целом по выборке, данную форму выбирали представители </w:t>
      </w:r>
      <w:r w:rsidR="009F484A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F484A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F484A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F484A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484A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М. Танка, </w:t>
      </w:r>
      <w:r w:rsidR="006E44A6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E44A6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E44A6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E44A6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</w:t>
      </w:r>
      <w:r w:rsidR="006E44A6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E44A6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E44A6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E44A6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44A6"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Низами</w:t>
      </w:r>
      <w:r w:rsid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Взаимные консультации как метод учета мнения выбирает 16% респондентов. </w:t>
      </w:r>
      <w:r w:rsidR="00CC4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общественная экспертиза набирает 7% респондентов.</w:t>
      </w:r>
    </w:p>
    <w:p w:rsidR="00C47F4B" w:rsidRDefault="00C47F4B" w:rsidP="009F4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Примечательно, что чем выше перспективы организации в своем устойчивом развитии, тем больше доля тех, кто использует учет мнений сотрудников на основе системных  мониторинговых опросов и анкетирования.  Напротив, учебные заведения, которые имеют кризисное состояние дел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меньше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в целом по выборке,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обращаются к систематизированным опросам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представители 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кризисных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A20A2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говорили о том, что не использовали никаких средств. Представители организаций со средним уровнем без динамики развития чаще, чем в целом по выборке, 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называли 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взаимны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F4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44A6" w:rsidRDefault="006E44A6" w:rsidP="009F4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потребность в использовании опросной формы </w:t>
      </w:r>
      <w:r w:rsidR="00F7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мнений проявили респонденты из группы не удовлетворенных  качеством образования обучающихся. Чаще, чем в целом по выборке, взаимные консультации как форму учета мнений 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называли</w:t>
      </w:r>
      <w:r w:rsidR="00F7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респонденты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выбирающие ответ «скорее удовлетворен качеством образования».</w:t>
      </w:r>
    </w:p>
    <w:p w:rsidR="00F75A97" w:rsidRPr="007F3F65" w:rsidRDefault="00F75A97" w:rsidP="009F4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Резюмирую сказанное, отметим, что различные формы учета мнений </w:t>
      </w:r>
      <w:r w:rsidR="00C7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научно-педагогического состава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 в качестве элемента обратной связи, который позволяет руководству принимать сбалансированные решения</w:t>
      </w:r>
      <w:r w:rsidR="00C7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менеджмента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4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Нивелирование данных форм во многом негативно ска</w:t>
      </w:r>
      <w:r w:rsidR="003E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зывается </w:t>
      </w:r>
      <w:r w:rsidR="00C7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74B41" w:rsidRPr="00C74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BB2E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74B41" w:rsidRPr="00C74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ресурсов, используемых при реализации образовательных </w:t>
      </w:r>
      <w:r w:rsidR="00C74B41" w:rsidRPr="00C74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  «01 Педагогические науки» / «44.00.00 Образование и педагогические науки».</w:t>
      </w:r>
      <w:r w:rsidR="00C74B41">
        <w:rPr>
          <w:rFonts w:ascii="Times New Roman" w:hAnsi="Times New Roman" w:cs="Times New Roman"/>
        </w:rPr>
        <w:t xml:space="preserve"> </w:t>
      </w:r>
      <w:r w:rsidR="001D3A86" w:rsidRPr="007F3F65">
        <w:rPr>
          <w:rFonts w:ascii="Times New Roman" w:hAnsi="Times New Roman" w:cs="Times New Roman"/>
          <w:sz w:val="24"/>
          <w:szCs w:val="24"/>
        </w:rPr>
        <w:t>По существу учет коллегиального мнения</w:t>
      </w:r>
      <w:r w:rsidR="008E6096">
        <w:rPr>
          <w:rFonts w:ascii="Times New Roman" w:hAnsi="Times New Roman" w:cs="Times New Roman"/>
          <w:sz w:val="24"/>
          <w:szCs w:val="24"/>
        </w:rPr>
        <w:t xml:space="preserve"> в статике и динамике</w:t>
      </w:r>
      <w:r w:rsidR="001D3A86" w:rsidRPr="007F3F65">
        <w:rPr>
          <w:rFonts w:ascii="Times New Roman" w:hAnsi="Times New Roman" w:cs="Times New Roman"/>
          <w:sz w:val="24"/>
          <w:szCs w:val="24"/>
        </w:rPr>
        <w:t xml:space="preserve"> позволяет дать объективный и конкретный анализ в сфере повышения качества образовательных ресурсов, а также оценки деятельности субъектов образовательного процесса.</w:t>
      </w:r>
      <w:r w:rsidR="00DC527D">
        <w:rPr>
          <w:rFonts w:ascii="Times New Roman" w:hAnsi="Times New Roman" w:cs="Times New Roman"/>
          <w:sz w:val="24"/>
          <w:szCs w:val="24"/>
        </w:rPr>
        <w:t xml:space="preserve"> Актуализация содержания обучения и учета мнения научно-педагогического состава позволяет уже сегодня находить самим и предлагать социальным партнерам  варианты поведения, сглаживающие негативные  последствия текущей экономической ситуации.</w:t>
      </w:r>
    </w:p>
    <w:p w:rsidR="00E13FB8" w:rsidRPr="007F3F65" w:rsidRDefault="00E13FB8" w:rsidP="009F4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BA" w:rsidRPr="0049537A" w:rsidRDefault="00B03987" w:rsidP="00881A76">
      <w:pPr>
        <w:pStyle w:val="4"/>
        <w:numPr>
          <w:ilvl w:val="0"/>
          <w:numId w:val="21"/>
        </w:numPr>
        <w:jc w:val="center"/>
      </w:pPr>
      <w:r w:rsidRPr="0049537A">
        <w:t>Внешнее  оценивание и аккредитация</w:t>
      </w:r>
    </w:p>
    <w:p w:rsidR="006323E0" w:rsidRDefault="00105D76" w:rsidP="006323E0">
      <w:pPr>
        <w:pStyle w:val="a4"/>
        <w:spacing w:line="240" w:lineRule="auto"/>
        <w:ind w:left="0" w:firstLine="709"/>
        <w:jc w:val="both"/>
      </w:pPr>
      <w:r>
        <w:t>Ключевым направлением повышения качества подготовки кадров является развитие различных форм оценивания и, в частности, проведение внешнего оцени</w:t>
      </w:r>
      <w:r w:rsidR="0026037F">
        <w:t>вания и прохождение аккредитации</w:t>
      </w:r>
      <w:r>
        <w:t xml:space="preserve">. </w:t>
      </w:r>
      <w:r w:rsidR="001D3A86">
        <w:t xml:space="preserve">В широком смысле этого слова внешнее оценивание и аккредитация </w:t>
      </w:r>
      <w:r w:rsidR="00F9309E">
        <w:t>подтверждает статус вуза, уров</w:t>
      </w:r>
      <w:r w:rsidR="0026037F">
        <w:t>ень</w:t>
      </w:r>
      <w:r w:rsidR="00F9309E">
        <w:t xml:space="preserve"> реализуемых им образовательных программ, соответствия содержания и качества подготовки выпускников  требованиям государственных образовательных станд</w:t>
      </w:r>
      <w:r w:rsidR="0026037F">
        <w:t>артов, соответствия выпускников</w:t>
      </w:r>
      <w:r w:rsidR="00E13FB8">
        <w:t xml:space="preserve"> </w:t>
      </w:r>
      <w:r w:rsidR="00F9309E">
        <w:t xml:space="preserve">уровню образования. </w:t>
      </w:r>
      <w:r w:rsidR="00DC527D" w:rsidRPr="007F1BFB">
        <w:t xml:space="preserve">Использование различных форм контроля качества подготовки в высших учебных заведениях, направленно на повышение </w:t>
      </w:r>
      <w:r w:rsidR="00DC527D">
        <w:t>уровня</w:t>
      </w:r>
      <w:r w:rsidR="00DC527D" w:rsidRPr="007F1BFB">
        <w:t xml:space="preserve"> подготовки</w:t>
      </w:r>
      <w:r w:rsidR="00DC527D">
        <w:t xml:space="preserve"> </w:t>
      </w:r>
      <w:r w:rsidR="00DC527D" w:rsidRPr="007F1BFB">
        <w:t>специалистов, рациональное использование</w:t>
      </w:r>
      <w:r w:rsidR="00DC527D">
        <w:t xml:space="preserve"> </w:t>
      </w:r>
      <w:r w:rsidR="00DC527D" w:rsidRPr="007F1BFB">
        <w:t>средств, выделяемых на финансирование системы образования.</w:t>
      </w:r>
      <w:r w:rsidR="00DC527D">
        <w:t xml:space="preserve"> </w:t>
      </w:r>
      <w:r>
        <w:t xml:space="preserve">Вовлеченность в данные  формы оценивания статистически значимо связана с удовлетворенностью </w:t>
      </w:r>
      <w:r w:rsidR="00DC527D">
        <w:t xml:space="preserve">обучающихся качеством </w:t>
      </w:r>
      <w:r>
        <w:t>образовательны</w:t>
      </w:r>
      <w:r w:rsidR="00DC527D">
        <w:t>х услуг</w:t>
      </w:r>
      <w:r>
        <w:t xml:space="preserve">. </w:t>
      </w:r>
      <w:r w:rsidR="006323E0">
        <w:t xml:space="preserve">Какова же </w:t>
      </w:r>
      <w:r w:rsidR="00DC527D">
        <w:t xml:space="preserve">ситуация </w:t>
      </w:r>
      <w:r w:rsidR="006323E0">
        <w:t>с использованием различных мероприятий по внешнему оцениванию реали</w:t>
      </w:r>
      <w:r w:rsidR="00C55E14">
        <w:t>зуемых образовательных программ? На эти и другие смежные вопросы в рамках данного исследования мы постарались получить содержательные ответы.</w:t>
      </w:r>
    </w:p>
    <w:p w:rsidR="002C7DBA" w:rsidRDefault="00C55E14" w:rsidP="00E3315E">
      <w:pPr>
        <w:pStyle w:val="a4"/>
        <w:spacing w:line="240" w:lineRule="auto"/>
        <w:ind w:left="0" w:firstLine="709"/>
        <w:jc w:val="both"/>
      </w:pPr>
      <w:r>
        <w:t xml:space="preserve">Так, </w:t>
      </w:r>
      <w:r w:rsidR="00DC527D">
        <w:t>респондентов просили ответить на</w:t>
      </w:r>
      <w:r w:rsidR="00862B9C" w:rsidRPr="006B22F6">
        <w:t xml:space="preserve"> вопрос: «</w:t>
      </w:r>
      <w:r w:rsidR="00862B9C">
        <w:t xml:space="preserve">Какие мероприятия по внешнему оцениванию реализуемых </w:t>
      </w:r>
      <w:r w:rsidR="00E3315E">
        <w:t xml:space="preserve">образовательных программ </w:t>
      </w:r>
      <w:r w:rsidR="00E3315E" w:rsidRPr="00E53A0A">
        <w:t xml:space="preserve">«01 </w:t>
      </w:r>
      <w:r w:rsidR="00E3315E">
        <w:t>Педагогические науки</w:t>
      </w:r>
      <w:r w:rsidR="00E3315E" w:rsidRPr="00E53A0A">
        <w:t>» / «44.00.00 О</w:t>
      </w:r>
      <w:r w:rsidR="00E3315E">
        <w:t>бразование и педагогические науки</w:t>
      </w:r>
      <w:r w:rsidR="00E3315E" w:rsidRPr="00E53A0A">
        <w:t>»</w:t>
      </w:r>
      <w:r w:rsidR="00E3315E">
        <w:t xml:space="preserve"> </w:t>
      </w:r>
      <w:r w:rsidR="00862B9C">
        <w:t xml:space="preserve">Вы считаете наиболее эффективными?» </w:t>
      </w:r>
    </w:p>
    <w:p w:rsidR="00F10523" w:rsidRPr="00862B9C" w:rsidRDefault="00F10523" w:rsidP="00E3315E">
      <w:pPr>
        <w:pStyle w:val="a4"/>
        <w:spacing w:line="240" w:lineRule="auto"/>
        <w:ind w:left="0" w:firstLine="709"/>
        <w:jc w:val="both"/>
      </w:pPr>
      <w:r>
        <w:t>Распределение ответов представлено в табл. 14 и на рис. 10.</w:t>
      </w:r>
    </w:p>
    <w:p w:rsidR="005A7C5F" w:rsidRPr="00DD4107" w:rsidRDefault="005A7C5F" w:rsidP="005A7C5F">
      <w:pPr>
        <w:spacing w:line="240" w:lineRule="auto"/>
        <w:ind w:left="927"/>
        <w:jc w:val="right"/>
        <w:rPr>
          <w:rFonts w:ascii="Times New Roman" w:hAnsi="Times New Roman" w:cs="Times New Roman"/>
        </w:rPr>
      </w:pPr>
      <w:r w:rsidRPr="00DD4107">
        <w:rPr>
          <w:rFonts w:ascii="Times New Roman" w:hAnsi="Times New Roman" w:cs="Times New Roman"/>
          <w:b/>
          <w:bCs/>
        </w:rPr>
        <w:t xml:space="preserve">Таблица </w:t>
      </w:r>
      <w:r>
        <w:rPr>
          <w:rFonts w:ascii="Times New Roman" w:hAnsi="Times New Roman" w:cs="Times New Roman"/>
          <w:b/>
          <w:bCs/>
        </w:rPr>
        <w:t>1</w:t>
      </w:r>
      <w:r w:rsidR="00CE2830">
        <w:rPr>
          <w:rFonts w:ascii="Times New Roman" w:hAnsi="Times New Roman" w:cs="Times New Roman"/>
          <w:b/>
          <w:bCs/>
        </w:rPr>
        <w:t>4</w:t>
      </w:r>
      <w:r w:rsidRPr="00DD4107">
        <w:rPr>
          <w:rFonts w:ascii="Times New Roman" w:hAnsi="Times New Roman" w:cs="Times New Roman"/>
          <w:b/>
          <w:bCs/>
        </w:rPr>
        <w:t>.</w:t>
      </w:r>
    </w:p>
    <w:p w:rsidR="005A7C5F" w:rsidRPr="00DD4107" w:rsidRDefault="005A7C5F" w:rsidP="005A7C5F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Структура </w:t>
      </w:r>
      <w:r w:rsidR="00484E04">
        <w:rPr>
          <w:rFonts w:ascii="Times New Roman" w:hAnsi="Times New Roman" w:cs="Times New Roman"/>
        </w:rPr>
        <w:t xml:space="preserve">эффективных </w:t>
      </w:r>
      <w:r>
        <w:rPr>
          <w:rFonts w:ascii="Times New Roman" w:hAnsi="Times New Roman" w:cs="Times New Roman"/>
        </w:rPr>
        <w:t xml:space="preserve"> мероприятий по внешнему оцениванию реали</w:t>
      </w:r>
      <w:r w:rsidR="00E13FB8">
        <w:rPr>
          <w:rFonts w:ascii="Times New Roman" w:hAnsi="Times New Roman" w:cs="Times New Roman"/>
        </w:rPr>
        <w:t>зуемых образовательных программ</w:t>
      </w:r>
      <w:r w:rsidRPr="00DD4107">
        <w:rPr>
          <w:rFonts w:ascii="Times New Roman" w:hAnsi="Times New Roman" w:cs="Times New Roman"/>
        </w:rPr>
        <w:t xml:space="preserve">, </w:t>
      </w:r>
      <w:r w:rsidR="00E13FB8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tblLook w:val="0420"/>
      </w:tblPr>
      <w:tblGrid>
        <w:gridCol w:w="2952"/>
        <w:gridCol w:w="462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</w:tblGrid>
      <w:tr w:rsidR="001F6E0B" w:rsidTr="001F6E0B">
        <w:trPr>
          <w:trHeight w:val="1505"/>
        </w:trPr>
        <w:tc>
          <w:tcPr>
            <w:tcW w:w="2952" w:type="dxa"/>
            <w:vAlign w:val="center"/>
          </w:tcPr>
          <w:p w:rsidR="001F6E0B" w:rsidRPr="007A4752" w:rsidRDefault="001F6E0B" w:rsidP="001F6E0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462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63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62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63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63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62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63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63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62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63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63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62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63" w:type="dxa"/>
            <w:textDirection w:val="btLr"/>
            <w:vAlign w:val="center"/>
          </w:tcPr>
          <w:p w:rsidR="001F6E0B" w:rsidRPr="000735E2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63" w:type="dxa"/>
            <w:textDirection w:val="btLr"/>
            <w:vAlign w:val="center"/>
          </w:tcPr>
          <w:p w:rsidR="001F6E0B" w:rsidRPr="002D315C" w:rsidRDefault="001F6E0B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B57A3" w:rsidTr="0041322E">
        <w:tc>
          <w:tcPr>
            <w:tcW w:w="2952" w:type="dxa"/>
            <w:shd w:val="clear" w:color="auto" w:fill="FDE9D9" w:themeFill="accent6" w:themeFillTint="33"/>
          </w:tcPr>
          <w:p w:rsidR="00EB57A3" w:rsidRPr="0078370A" w:rsidRDefault="00EB57A3" w:rsidP="004D1066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Промежуточная аттестация с привлечением представителей работодателей в качестве экзаменаторов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30,6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35,7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37,5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44,1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19,4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29,2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30,5</w:t>
            </w:r>
          </w:p>
        </w:tc>
      </w:tr>
      <w:tr w:rsidR="00EB57A3" w:rsidTr="00EB57A3">
        <w:tc>
          <w:tcPr>
            <w:tcW w:w="2952" w:type="dxa"/>
          </w:tcPr>
          <w:p w:rsidR="00EB57A3" w:rsidRPr="0078370A" w:rsidRDefault="00EB57A3" w:rsidP="004D1066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Независимые диагностики (например, в формате ЕГЭ)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13,9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</w:tr>
      <w:tr w:rsidR="00EB57A3" w:rsidTr="0041322E">
        <w:tc>
          <w:tcPr>
            <w:tcW w:w="2952" w:type="dxa"/>
            <w:shd w:val="clear" w:color="auto" w:fill="FDE9D9" w:themeFill="accent6" w:themeFillTint="33"/>
          </w:tcPr>
          <w:p w:rsidR="00EB57A3" w:rsidRPr="0078370A" w:rsidRDefault="00EB57A3" w:rsidP="004D1066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 xml:space="preserve">Государственная итоговая аттестация 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13,9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21,4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29,4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55,6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62,5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70,6</w:t>
            </w:r>
          </w:p>
        </w:tc>
        <w:tc>
          <w:tcPr>
            <w:tcW w:w="463" w:type="dxa"/>
            <w:shd w:val="clear" w:color="auto" w:fill="FDE9D9" w:themeFill="accent6" w:themeFillTint="33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31,6</w:t>
            </w:r>
          </w:p>
        </w:tc>
      </w:tr>
      <w:tr w:rsidR="00EB57A3" w:rsidTr="00EB57A3">
        <w:tc>
          <w:tcPr>
            <w:tcW w:w="2952" w:type="dxa"/>
          </w:tcPr>
          <w:p w:rsidR="00EB57A3" w:rsidRPr="0078370A" w:rsidRDefault="00EB57A3" w:rsidP="004D1066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Профессионально-общественная аккредитация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14,3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23,8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10,8</w:t>
            </w:r>
          </w:p>
        </w:tc>
      </w:tr>
      <w:tr w:rsidR="00EB57A3" w:rsidTr="00EB57A3">
        <w:tc>
          <w:tcPr>
            <w:tcW w:w="2952" w:type="dxa"/>
          </w:tcPr>
          <w:p w:rsidR="00EB57A3" w:rsidRPr="0078370A" w:rsidRDefault="00EB57A3" w:rsidP="004D1066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 xml:space="preserve">Государственная аккредитация, </w:t>
            </w:r>
            <w:proofErr w:type="spellStart"/>
            <w:r w:rsidRPr="0078370A">
              <w:rPr>
                <w:sz w:val="20"/>
                <w:szCs w:val="20"/>
              </w:rPr>
              <w:t>аккредитационный</w:t>
            </w:r>
            <w:proofErr w:type="spellEnd"/>
            <w:r w:rsidRPr="0078370A">
              <w:rPr>
                <w:sz w:val="20"/>
                <w:szCs w:val="20"/>
              </w:rPr>
              <w:t xml:space="preserve"> мониторинг 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28,6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31,3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15,2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</w:tcPr>
          <w:p w:rsidR="00EB57A3" w:rsidRPr="0078370A" w:rsidRDefault="00EB57A3" w:rsidP="004D1066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3,3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  <w:vAlign w:val="bottom"/>
          </w:tcPr>
          <w:p w:rsidR="00EB57A3" w:rsidRPr="0078370A" w:rsidRDefault="00EB57A3" w:rsidP="00EB57A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Практика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  <w:vAlign w:val="bottom"/>
          </w:tcPr>
          <w:p w:rsidR="00EB57A3" w:rsidRPr="0078370A" w:rsidRDefault="00EB57A3" w:rsidP="00EB57A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 xml:space="preserve">Отзывы руководителей с </w:t>
            </w:r>
            <w:r w:rsidRPr="0078370A">
              <w:rPr>
                <w:sz w:val="20"/>
                <w:szCs w:val="20"/>
              </w:rPr>
              <w:lastRenderedPageBreak/>
              <w:t>баз практики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  <w:vAlign w:val="bottom"/>
          </w:tcPr>
          <w:p w:rsidR="00EB57A3" w:rsidRPr="0078370A" w:rsidRDefault="00EB57A3" w:rsidP="00EB57A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lastRenderedPageBreak/>
              <w:t>Повышение спроса на выпускников данной программы со стороны работодателей, участие обучающихся в профессиональных конкурсах, конференциях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  <w:vAlign w:val="bottom"/>
          </w:tcPr>
          <w:p w:rsidR="00EB57A3" w:rsidRPr="0078370A" w:rsidRDefault="00EB57A3" w:rsidP="004E4861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Партнерство со школами, межвуз</w:t>
            </w:r>
            <w:r w:rsidR="004E4861" w:rsidRPr="0078370A">
              <w:rPr>
                <w:sz w:val="20"/>
                <w:szCs w:val="20"/>
              </w:rPr>
              <w:t xml:space="preserve">овскими </w:t>
            </w:r>
            <w:r w:rsidRPr="0078370A">
              <w:rPr>
                <w:sz w:val="20"/>
                <w:szCs w:val="20"/>
              </w:rPr>
              <w:t xml:space="preserve"> союзами и т.д</w:t>
            </w:r>
            <w:r w:rsidR="00484E04">
              <w:rPr>
                <w:sz w:val="20"/>
                <w:szCs w:val="20"/>
              </w:rPr>
              <w:t>.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  <w:vAlign w:val="bottom"/>
          </w:tcPr>
          <w:p w:rsidR="00EB57A3" w:rsidRPr="0078370A" w:rsidRDefault="00EB57A3" w:rsidP="00EB57A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Курсы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  <w:vAlign w:val="bottom"/>
          </w:tcPr>
          <w:p w:rsidR="00EB57A3" w:rsidRPr="0078370A" w:rsidRDefault="00EB57A3" w:rsidP="00E13FB8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Независ</w:t>
            </w:r>
            <w:r w:rsidR="00E13FB8" w:rsidRPr="0078370A">
              <w:rPr>
                <w:sz w:val="20"/>
                <w:szCs w:val="20"/>
              </w:rPr>
              <w:t>и</w:t>
            </w:r>
            <w:r w:rsidRPr="0078370A">
              <w:rPr>
                <w:sz w:val="20"/>
                <w:szCs w:val="20"/>
              </w:rPr>
              <w:t>м</w:t>
            </w:r>
            <w:r w:rsidR="00E13FB8" w:rsidRPr="0078370A">
              <w:rPr>
                <w:sz w:val="20"/>
                <w:szCs w:val="20"/>
              </w:rPr>
              <w:t>ая</w:t>
            </w:r>
            <w:r w:rsidRPr="0078370A">
              <w:rPr>
                <w:sz w:val="20"/>
                <w:szCs w:val="20"/>
              </w:rPr>
              <w:t xml:space="preserve"> аккредитация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  <w:vAlign w:val="bottom"/>
          </w:tcPr>
          <w:p w:rsidR="00EB57A3" w:rsidRPr="0078370A" w:rsidRDefault="00EB57A3" w:rsidP="00EB57A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Международные программы аккредитации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  <w:vAlign w:val="bottom"/>
          </w:tcPr>
          <w:p w:rsidR="00EB57A3" w:rsidRPr="0078370A" w:rsidRDefault="00EB57A3" w:rsidP="00EB57A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Независимые диагностики (например, в формате ЕГЭ, внеплановых диагностик министерств и ведомств)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</w:t>
            </w:r>
          </w:p>
        </w:tc>
      </w:tr>
      <w:tr w:rsidR="00EB57A3" w:rsidTr="00EB57A3">
        <w:trPr>
          <w:trHeight w:val="70"/>
        </w:trPr>
        <w:tc>
          <w:tcPr>
            <w:tcW w:w="2952" w:type="dxa"/>
            <w:vAlign w:val="bottom"/>
          </w:tcPr>
          <w:p w:rsidR="00EB57A3" w:rsidRPr="0078370A" w:rsidRDefault="00EB57A3" w:rsidP="00EB57A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4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8370A">
              <w:rPr>
                <w:sz w:val="20"/>
                <w:szCs w:val="20"/>
              </w:rPr>
              <w:t>Международные программы аккредитации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2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63" w:type="dxa"/>
            <w:vAlign w:val="center"/>
          </w:tcPr>
          <w:p w:rsidR="00EB57A3" w:rsidRPr="00DC669F" w:rsidRDefault="00EB57A3" w:rsidP="00EB5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66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</w:t>
            </w:r>
          </w:p>
        </w:tc>
      </w:tr>
    </w:tbl>
    <w:p w:rsidR="005A7C5F" w:rsidRDefault="005A7C5F" w:rsidP="005A7C5F">
      <w:pPr>
        <w:pStyle w:val="a4"/>
        <w:tabs>
          <w:tab w:val="left" w:pos="426"/>
        </w:tabs>
        <w:spacing w:line="240" w:lineRule="auto"/>
        <w:ind w:left="0"/>
        <w:jc w:val="both"/>
      </w:pPr>
    </w:p>
    <w:p w:rsidR="00F10523" w:rsidRDefault="00F10523" w:rsidP="005A7C5F">
      <w:pPr>
        <w:pStyle w:val="a4"/>
        <w:tabs>
          <w:tab w:val="left" w:pos="426"/>
        </w:tabs>
        <w:spacing w:line="240" w:lineRule="auto"/>
        <w:ind w:left="0"/>
        <w:jc w:val="both"/>
      </w:pPr>
      <w:r w:rsidRPr="00F10523">
        <w:rPr>
          <w:noProof/>
        </w:rPr>
        <w:drawing>
          <wp:inline distT="0" distB="0" distL="0" distR="0">
            <wp:extent cx="5850255" cy="3203783"/>
            <wp:effectExtent l="0" t="0" r="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10523" w:rsidRPr="00DD4107" w:rsidRDefault="00F10523" w:rsidP="00F10523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 w:rsidRPr="005E6AF6">
        <w:rPr>
          <w:rFonts w:ascii="Times New Roman" w:hAnsi="Times New Roman" w:cs="Times New Roman"/>
          <w:b/>
        </w:rPr>
        <w:t>Рис. 10</w:t>
      </w:r>
      <w:r>
        <w:rPr>
          <w:rFonts w:ascii="Times New Roman" w:hAnsi="Times New Roman" w:cs="Times New Roman"/>
        </w:rPr>
        <w:t>. Структура эффективных  мероприятий по внешнему оцениванию реализуемых образовательных программ</w:t>
      </w:r>
      <w:r w:rsidRPr="00DD41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%%</w:t>
      </w:r>
    </w:p>
    <w:p w:rsidR="00F10523" w:rsidRDefault="00F10523" w:rsidP="005A7C5F">
      <w:pPr>
        <w:pStyle w:val="a4"/>
        <w:tabs>
          <w:tab w:val="left" w:pos="426"/>
        </w:tabs>
        <w:spacing w:line="240" w:lineRule="auto"/>
        <w:ind w:left="0"/>
        <w:jc w:val="both"/>
      </w:pPr>
    </w:p>
    <w:p w:rsidR="00E13FB8" w:rsidRDefault="00AC4ED8" w:rsidP="00AC4ED8">
      <w:pPr>
        <w:pStyle w:val="a4"/>
        <w:tabs>
          <w:tab w:val="left" w:pos="426"/>
        </w:tabs>
        <w:spacing w:line="240" w:lineRule="auto"/>
        <w:ind w:left="0" w:firstLine="709"/>
        <w:jc w:val="both"/>
      </w:pPr>
      <w:r>
        <w:t xml:space="preserve">Распределение ответов </w:t>
      </w:r>
      <w:r w:rsidR="00484E04">
        <w:t xml:space="preserve">административно-управленческого персонала </w:t>
      </w:r>
      <w:r>
        <w:t xml:space="preserve">показывает, что в Тор-3 </w:t>
      </w:r>
      <w:r w:rsidR="006323E0">
        <w:t>наиболее востребованных</w:t>
      </w:r>
      <w:r>
        <w:t xml:space="preserve"> мероприятий по внешнему оцениванию реализуемых образовательных программ входит </w:t>
      </w:r>
      <w:proofErr w:type="gramStart"/>
      <w:r>
        <w:t>следующие</w:t>
      </w:r>
      <w:proofErr w:type="gramEnd"/>
      <w:r>
        <w:t>:</w:t>
      </w:r>
    </w:p>
    <w:p w:rsidR="00AC4ED8" w:rsidRPr="0078370A" w:rsidRDefault="00AC4ED8" w:rsidP="00881A76">
      <w:pPr>
        <w:pStyle w:val="a4"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jc w:val="both"/>
        <w:rPr>
          <w:i/>
        </w:rPr>
      </w:pPr>
      <w:r w:rsidRPr="0078370A">
        <w:rPr>
          <w:i/>
        </w:rPr>
        <w:t>государственная итоговая аттестация (32%);</w:t>
      </w:r>
    </w:p>
    <w:p w:rsidR="001051EF" w:rsidRPr="0078370A" w:rsidRDefault="001051EF" w:rsidP="00881A76">
      <w:pPr>
        <w:pStyle w:val="a4"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jc w:val="both"/>
        <w:rPr>
          <w:i/>
        </w:rPr>
      </w:pPr>
      <w:r w:rsidRPr="0078370A">
        <w:rPr>
          <w:i/>
        </w:rPr>
        <w:t>промежуточная аттестация с привлечением представителей работодателей в качестве экзаменаторов (31%);</w:t>
      </w:r>
    </w:p>
    <w:p w:rsidR="00AC4ED8" w:rsidRPr="0078370A" w:rsidRDefault="00AC4ED8" w:rsidP="00881A76">
      <w:pPr>
        <w:pStyle w:val="a4"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jc w:val="both"/>
        <w:rPr>
          <w:i/>
        </w:rPr>
      </w:pPr>
      <w:r w:rsidRPr="0078370A">
        <w:rPr>
          <w:i/>
        </w:rPr>
        <w:t xml:space="preserve">государственная аккредитация, </w:t>
      </w:r>
      <w:proofErr w:type="spellStart"/>
      <w:r w:rsidRPr="0078370A">
        <w:rPr>
          <w:i/>
        </w:rPr>
        <w:t>аккредитационный</w:t>
      </w:r>
      <w:proofErr w:type="spellEnd"/>
      <w:r w:rsidRPr="0078370A">
        <w:rPr>
          <w:i/>
        </w:rPr>
        <w:t xml:space="preserve"> мониторинг (15%</w:t>
      </w:r>
      <w:r w:rsidR="001051EF" w:rsidRPr="0078370A">
        <w:rPr>
          <w:i/>
        </w:rPr>
        <w:t>).</w:t>
      </w:r>
    </w:p>
    <w:p w:rsidR="00141F29" w:rsidRPr="00141F29" w:rsidRDefault="006323E0" w:rsidP="00141F29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29">
        <w:rPr>
          <w:rFonts w:ascii="Times New Roman" w:hAnsi="Times New Roman" w:cs="Times New Roman"/>
        </w:rPr>
        <w:t>Как можно заметить, в</w:t>
      </w:r>
      <w:r w:rsidR="00773101" w:rsidRPr="00141F29">
        <w:rPr>
          <w:rFonts w:ascii="Times New Roman" w:hAnsi="Times New Roman" w:cs="Times New Roman"/>
        </w:rPr>
        <w:t xml:space="preserve"> структур</w:t>
      </w:r>
      <w:r w:rsidR="00141F29" w:rsidRPr="00141F29">
        <w:rPr>
          <w:rFonts w:ascii="Times New Roman" w:hAnsi="Times New Roman" w:cs="Times New Roman"/>
        </w:rPr>
        <w:t>е</w:t>
      </w:r>
      <w:r w:rsidR="00773101" w:rsidRPr="00141F29">
        <w:rPr>
          <w:rFonts w:ascii="Times New Roman" w:hAnsi="Times New Roman" w:cs="Times New Roman"/>
        </w:rPr>
        <w:t xml:space="preserve"> эффективных мероприятий по внешнему оцениванию реализуемых образовательных программ доминирующие позиции занимают формализованные мероприятия</w:t>
      </w:r>
      <w:r w:rsidRPr="00141F29">
        <w:rPr>
          <w:rFonts w:ascii="Times New Roman" w:hAnsi="Times New Roman" w:cs="Times New Roman"/>
        </w:rPr>
        <w:t xml:space="preserve"> с участием государства</w:t>
      </w:r>
      <w:r w:rsidR="00773101" w:rsidRPr="00141F29">
        <w:rPr>
          <w:rFonts w:ascii="Times New Roman" w:hAnsi="Times New Roman" w:cs="Times New Roman"/>
        </w:rPr>
        <w:t xml:space="preserve">. </w:t>
      </w:r>
      <w:r w:rsidR="00484E04" w:rsidRPr="00141F29">
        <w:rPr>
          <w:rFonts w:ascii="Times New Roman" w:hAnsi="Times New Roman" w:cs="Times New Roman"/>
        </w:rPr>
        <w:t xml:space="preserve">Причем ответы респондентов по данной позиции </w:t>
      </w:r>
      <w:r w:rsidR="00484E04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распределились неравномерно. </w:t>
      </w:r>
      <w:r w:rsidR="00141F29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</w:t>
      </w:r>
      <w:r w:rsidR="00484E04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аиболее часто </w:t>
      </w:r>
      <w:r w:rsidR="00141F29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037F">
        <w:rPr>
          <w:rFonts w:ascii="Times New Roman" w:eastAsia="Times New Roman" w:hAnsi="Times New Roman" w:cs="Times New Roman"/>
          <w:sz w:val="24"/>
          <w:szCs w:val="24"/>
          <w:lang w:eastAsia="ru-RU"/>
        </w:rPr>
        <w:t>б эффективности  государственной итоговой</w:t>
      </w:r>
      <w:r w:rsidR="00141F29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</w:t>
      </w:r>
      <w:r w:rsidR="002603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1F29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заявляли представители  </w:t>
      </w:r>
      <w:r w:rsidR="00484E04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</w:t>
      </w:r>
      <w:r w:rsidR="00141F29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84E04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141F29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84E04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04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</w:t>
      </w:r>
      <w:r w:rsidR="00141F29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84E04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141F29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4E04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К.Д. Ушинского</w:t>
      </w:r>
      <w:r w:rsidR="00141F29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смогли оценить данную форму представители Казахского национального педагогического университета имени Абая, Красноярского государственного педагогического университета имени В.П. Астафьева. </w:t>
      </w:r>
    </w:p>
    <w:p w:rsidR="00773101" w:rsidRPr="00141F29" w:rsidRDefault="006323E0" w:rsidP="00141F29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в число н</w:t>
      </w:r>
      <w:r w:rsidR="004E4861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аименее популярны</w:t>
      </w:r>
      <w:r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E4861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эффективности </w:t>
      </w:r>
      <w:r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входят: </w:t>
      </w:r>
      <w:r w:rsidR="004E4861" w:rsidRPr="00141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независимые диагностики (например, в формате ЕГЭ) (3%), независимая аккредитация (0,4%), профессионально-общественная аккредитация (10%).</w:t>
      </w:r>
    </w:p>
    <w:p w:rsidR="00010BA6" w:rsidRPr="00010BA6" w:rsidRDefault="00010BA6" w:rsidP="008E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сам факт </w:t>
      </w:r>
      <w:r w:rsidR="0063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формализованной </w:t>
      </w:r>
      <w:r w:rsidRPr="00010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использования механизмов государственной 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предопределяет полученный </w:t>
      </w:r>
      <w:r w:rsidR="0063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632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отсутствие  согласованного и единого подхода к использованию </w:t>
      </w:r>
      <w:r w:rsidR="0063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="0063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неформализованных </w:t>
      </w:r>
      <w:r w:rsidRPr="0078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Pr="0078370A">
        <w:rPr>
          <w:rFonts w:ascii="Times New Roman" w:hAnsi="Times New Roman" w:cs="Times New Roman"/>
          <w:sz w:val="24"/>
          <w:szCs w:val="24"/>
        </w:rPr>
        <w:t>по внешнему оцениванию реализуемых образовательных программ не позволяет выделить их в числе наиболее часто используемых</w:t>
      </w:r>
      <w:r w:rsidR="006323E0">
        <w:rPr>
          <w:rFonts w:ascii="Times New Roman" w:hAnsi="Times New Roman" w:cs="Times New Roman"/>
          <w:sz w:val="24"/>
          <w:szCs w:val="24"/>
        </w:rPr>
        <w:t xml:space="preserve"> вузами</w:t>
      </w:r>
      <w:r w:rsidRPr="0078370A">
        <w:rPr>
          <w:rFonts w:ascii="Times New Roman" w:hAnsi="Times New Roman" w:cs="Times New Roman"/>
          <w:sz w:val="24"/>
          <w:szCs w:val="24"/>
        </w:rPr>
        <w:t>.</w:t>
      </w:r>
    </w:p>
    <w:p w:rsidR="002C7DBA" w:rsidRDefault="00010BA6" w:rsidP="008E6096">
      <w:pPr>
        <w:pStyle w:val="a4"/>
        <w:spacing w:line="240" w:lineRule="auto"/>
        <w:ind w:left="0" w:firstLine="709"/>
        <w:jc w:val="both"/>
      </w:pPr>
      <w:r>
        <w:t xml:space="preserve">Интерес представляет распределение ответов на </w:t>
      </w:r>
      <w:r w:rsidR="00E3315E" w:rsidRPr="006B22F6">
        <w:t xml:space="preserve"> вопрос: «</w:t>
      </w:r>
      <w:r w:rsidR="00E3315E">
        <w:t xml:space="preserve">Какая доля от общего числа реализуемых Вашим вузом программ высшего образования имеет профессионально-общественную аккредитацию?»  </w:t>
      </w:r>
      <w:r w:rsidR="00F10523">
        <w:t>Вот как распределились ответы на вопрос (рис. 11).</w:t>
      </w:r>
    </w:p>
    <w:p w:rsidR="00B574AA" w:rsidRDefault="00B574AA" w:rsidP="00B574AA">
      <w:pPr>
        <w:spacing w:line="240" w:lineRule="auto"/>
        <w:jc w:val="center"/>
        <w:rPr>
          <w:rFonts w:ascii="Times New Roman" w:hAnsi="Times New Roman" w:cs="Times New Roman"/>
        </w:rPr>
      </w:pPr>
      <w:r w:rsidRPr="00B574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38382" cy="24975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574AA" w:rsidRDefault="00B574AA" w:rsidP="00B574AA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 w:rsidRPr="005E6AF6">
        <w:rPr>
          <w:rFonts w:ascii="Times New Roman" w:hAnsi="Times New Roman" w:cs="Times New Roman"/>
          <w:b/>
        </w:rPr>
        <w:t>Рис. 1</w:t>
      </w:r>
      <w:r w:rsidR="00F10523" w:rsidRPr="005E6AF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 Распределение по численности реализуемых программ высшего образования, имеющих профессиональную общественную аккредитацию</w:t>
      </w:r>
      <w:r w:rsidRPr="00DD41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%%</w:t>
      </w:r>
    </w:p>
    <w:p w:rsidR="00B574AA" w:rsidRPr="0078370A" w:rsidRDefault="006323E0" w:rsidP="00EF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Представленные на рис. </w:t>
      </w:r>
      <w:r w:rsidR="008E60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д</w:t>
      </w:r>
      <w:r w:rsidR="00956E4F" w:rsidRPr="0078370A">
        <w:rPr>
          <w:rFonts w:ascii="Times New Roman" w:hAnsi="Times New Roman" w:cs="Times New Roman"/>
          <w:sz w:val="24"/>
          <w:szCs w:val="24"/>
        </w:rPr>
        <w:t>анные свидетельствуют о том, что</w:t>
      </w:r>
      <w:r w:rsidR="00B574AA" w:rsidRPr="0078370A">
        <w:rPr>
          <w:rFonts w:ascii="Times New Roman" w:hAnsi="Times New Roman" w:cs="Times New Roman"/>
          <w:sz w:val="24"/>
          <w:szCs w:val="24"/>
        </w:rPr>
        <w:t xml:space="preserve"> </w:t>
      </w:r>
      <w:r w:rsidR="000346C7" w:rsidRPr="0078370A">
        <w:rPr>
          <w:rFonts w:ascii="Times New Roman" w:hAnsi="Times New Roman" w:cs="Times New Roman"/>
          <w:sz w:val="24"/>
          <w:szCs w:val="24"/>
        </w:rPr>
        <w:t xml:space="preserve">значимая доля </w:t>
      </w:r>
      <w:r w:rsidR="00B574AA" w:rsidRPr="0078370A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0346C7" w:rsidRPr="0078370A">
        <w:rPr>
          <w:rFonts w:ascii="Times New Roman" w:hAnsi="Times New Roman" w:cs="Times New Roman"/>
          <w:sz w:val="24"/>
          <w:szCs w:val="24"/>
        </w:rPr>
        <w:t>вуз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0346C7" w:rsidRPr="0078370A">
        <w:rPr>
          <w:rFonts w:ascii="Times New Roman" w:hAnsi="Times New Roman" w:cs="Times New Roman"/>
          <w:sz w:val="24"/>
          <w:szCs w:val="24"/>
        </w:rPr>
        <w:t xml:space="preserve"> </w:t>
      </w:r>
      <w:r w:rsidR="00B574AA" w:rsidRPr="0078370A">
        <w:rPr>
          <w:rFonts w:ascii="Times New Roman" w:hAnsi="Times New Roman" w:cs="Times New Roman"/>
          <w:sz w:val="24"/>
          <w:szCs w:val="24"/>
        </w:rPr>
        <w:t>программ высшего образования, имею</w:t>
      </w:r>
      <w:r w:rsidR="000346C7" w:rsidRPr="0078370A">
        <w:rPr>
          <w:rFonts w:ascii="Times New Roman" w:hAnsi="Times New Roman" w:cs="Times New Roman"/>
          <w:sz w:val="24"/>
          <w:szCs w:val="24"/>
        </w:rPr>
        <w:t>т</w:t>
      </w:r>
      <w:r w:rsidR="00B574AA" w:rsidRPr="0078370A">
        <w:rPr>
          <w:rFonts w:ascii="Times New Roman" w:hAnsi="Times New Roman" w:cs="Times New Roman"/>
          <w:sz w:val="24"/>
          <w:szCs w:val="24"/>
        </w:rPr>
        <w:t xml:space="preserve"> профессиональную общественную аккредитацию, в среднем по выборке</w:t>
      </w:r>
      <w:r>
        <w:rPr>
          <w:rFonts w:ascii="Times New Roman" w:hAnsi="Times New Roman" w:cs="Times New Roman"/>
          <w:sz w:val="24"/>
          <w:szCs w:val="24"/>
        </w:rPr>
        <w:t xml:space="preserve"> ответы</w:t>
      </w:r>
      <w:r w:rsidR="00B574AA" w:rsidRPr="0078370A">
        <w:rPr>
          <w:rFonts w:ascii="Times New Roman" w:hAnsi="Times New Roman" w:cs="Times New Roman"/>
          <w:sz w:val="24"/>
          <w:szCs w:val="24"/>
        </w:rPr>
        <w:t xml:space="preserve"> </w:t>
      </w:r>
      <w:r w:rsidR="000346C7" w:rsidRPr="0078370A">
        <w:rPr>
          <w:rFonts w:ascii="Times New Roman" w:hAnsi="Times New Roman" w:cs="Times New Roman"/>
          <w:sz w:val="24"/>
          <w:szCs w:val="24"/>
        </w:rPr>
        <w:t>распределились следующим образом:</w:t>
      </w:r>
      <w:r w:rsidR="00F47D0C" w:rsidRPr="0078370A">
        <w:rPr>
          <w:rFonts w:ascii="Times New Roman" w:hAnsi="Times New Roman" w:cs="Times New Roman"/>
          <w:sz w:val="24"/>
          <w:szCs w:val="24"/>
        </w:rPr>
        <w:t xml:space="preserve"> </w:t>
      </w:r>
      <w:r w:rsidR="007C0B43" w:rsidRPr="0078370A">
        <w:rPr>
          <w:rFonts w:ascii="Times New Roman" w:hAnsi="Times New Roman" w:cs="Times New Roman"/>
          <w:sz w:val="24"/>
          <w:szCs w:val="24"/>
        </w:rPr>
        <w:t xml:space="preserve"> 50</w:t>
      </w:r>
      <w:r w:rsidR="000346C7" w:rsidRPr="0078370A">
        <w:rPr>
          <w:rFonts w:ascii="Times New Roman" w:hAnsi="Times New Roman" w:cs="Times New Roman"/>
          <w:sz w:val="24"/>
          <w:szCs w:val="24"/>
        </w:rPr>
        <w:t xml:space="preserve">% </w:t>
      </w:r>
      <w:r w:rsidR="007C0B43" w:rsidRPr="0078370A">
        <w:rPr>
          <w:rFonts w:ascii="Times New Roman" w:hAnsi="Times New Roman" w:cs="Times New Roman"/>
          <w:sz w:val="24"/>
          <w:szCs w:val="24"/>
        </w:rPr>
        <w:t xml:space="preserve">  </w:t>
      </w:r>
      <w:r w:rsidR="00F47D0C" w:rsidRPr="0078370A">
        <w:rPr>
          <w:rFonts w:ascii="Times New Roman" w:hAnsi="Times New Roman" w:cs="Times New Roman"/>
          <w:sz w:val="24"/>
          <w:szCs w:val="24"/>
        </w:rPr>
        <w:t xml:space="preserve">программ отметили </w:t>
      </w:r>
      <w:r w:rsidR="007C0B43" w:rsidRPr="0078370A">
        <w:rPr>
          <w:rFonts w:ascii="Times New Roman" w:hAnsi="Times New Roman" w:cs="Times New Roman"/>
          <w:sz w:val="24"/>
          <w:szCs w:val="24"/>
        </w:rPr>
        <w:t xml:space="preserve"> 19%</w:t>
      </w:r>
      <w:r w:rsidR="00F47D0C" w:rsidRPr="0078370A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7C0B43" w:rsidRPr="0078370A">
        <w:rPr>
          <w:rFonts w:ascii="Times New Roman" w:hAnsi="Times New Roman" w:cs="Times New Roman"/>
          <w:sz w:val="24"/>
          <w:szCs w:val="24"/>
        </w:rPr>
        <w:t>, 70</w:t>
      </w:r>
      <w:r w:rsidR="000346C7" w:rsidRPr="0078370A">
        <w:rPr>
          <w:rFonts w:ascii="Times New Roman" w:hAnsi="Times New Roman" w:cs="Times New Roman"/>
          <w:sz w:val="24"/>
          <w:szCs w:val="24"/>
        </w:rPr>
        <w:t>%</w:t>
      </w:r>
      <w:r w:rsidR="007C0B43" w:rsidRPr="0078370A">
        <w:rPr>
          <w:rFonts w:ascii="Times New Roman" w:hAnsi="Times New Roman" w:cs="Times New Roman"/>
          <w:sz w:val="24"/>
          <w:szCs w:val="24"/>
        </w:rPr>
        <w:t xml:space="preserve"> </w:t>
      </w:r>
      <w:r w:rsidR="000346C7" w:rsidRPr="0078370A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C0B43" w:rsidRPr="0078370A">
        <w:rPr>
          <w:rFonts w:ascii="Times New Roman" w:hAnsi="Times New Roman" w:cs="Times New Roman"/>
          <w:sz w:val="24"/>
          <w:szCs w:val="24"/>
        </w:rPr>
        <w:t>– 11%, 80</w:t>
      </w:r>
      <w:r w:rsidR="000346C7" w:rsidRPr="0078370A">
        <w:rPr>
          <w:rFonts w:ascii="Times New Roman" w:hAnsi="Times New Roman" w:cs="Times New Roman"/>
          <w:sz w:val="24"/>
          <w:szCs w:val="24"/>
        </w:rPr>
        <w:t>%</w:t>
      </w:r>
      <w:r w:rsidR="00484E0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C0B43" w:rsidRPr="0078370A">
        <w:rPr>
          <w:rFonts w:ascii="Times New Roman" w:hAnsi="Times New Roman" w:cs="Times New Roman"/>
          <w:sz w:val="24"/>
          <w:szCs w:val="24"/>
        </w:rPr>
        <w:t xml:space="preserve"> – 9%. Большая </w:t>
      </w:r>
      <w:r w:rsidR="00484E04">
        <w:rPr>
          <w:rFonts w:ascii="Times New Roman" w:hAnsi="Times New Roman" w:cs="Times New Roman"/>
          <w:sz w:val="24"/>
          <w:szCs w:val="24"/>
        </w:rPr>
        <w:t xml:space="preserve">же </w:t>
      </w:r>
      <w:r w:rsidR="007C0B43" w:rsidRPr="0078370A">
        <w:rPr>
          <w:rFonts w:ascii="Times New Roman" w:hAnsi="Times New Roman" w:cs="Times New Roman"/>
          <w:sz w:val="24"/>
          <w:szCs w:val="24"/>
        </w:rPr>
        <w:t xml:space="preserve">часть участников опроса заявили </w:t>
      </w:r>
      <w:r w:rsidR="000346C7" w:rsidRPr="0078370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C0B43" w:rsidRPr="0078370A">
        <w:rPr>
          <w:rFonts w:ascii="Times New Roman" w:hAnsi="Times New Roman" w:cs="Times New Roman"/>
          <w:sz w:val="24"/>
          <w:szCs w:val="24"/>
        </w:rPr>
        <w:t>о том, что они либо не имеют таких программ, либо имеют крайне небольш</w:t>
      </w:r>
      <w:r w:rsidR="000346C7" w:rsidRPr="0078370A">
        <w:rPr>
          <w:rFonts w:ascii="Times New Roman" w:hAnsi="Times New Roman" w:cs="Times New Roman"/>
          <w:sz w:val="24"/>
          <w:szCs w:val="24"/>
        </w:rPr>
        <w:t>ую долю</w:t>
      </w:r>
      <w:proofErr w:type="gramEnd"/>
      <w:r w:rsidR="000346C7" w:rsidRPr="0078370A">
        <w:rPr>
          <w:rFonts w:ascii="Times New Roman" w:hAnsi="Times New Roman" w:cs="Times New Roman"/>
          <w:sz w:val="24"/>
          <w:szCs w:val="24"/>
        </w:rPr>
        <w:t xml:space="preserve"> </w:t>
      </w:r>
      <w:r w:rsidR="007C0B43" w:rsidRPr="0078370A">
        <w:rPr>
          <w:rFonts w:ascii="Times New Roman" w:hAnsi="Times New Roman" w:cs="Times New Roman"/>
          <w:sz w:val="24"/>
          <w:szCs w:val="24"/>
        </w:rPr>
        <w:t xml:space="preserve">(до 10 </w:t>
      </w:r>
      <w:r w:rsidR="000346C7" w:rsidRPr="0078370A">
        <w:rPr>
          <w:rFonts w:ascii="Times New Roman" w:hAnsi="Times New Roman" w:cs="Times New Roman"/>
          <w:sz w:val="24"/>
          <w:szCs w:val="24"/>
        </w:rPr>
        <w:t>%</w:t>
      </w:r>
      <w:r w:rsidR="007C0B43" w:rsidRPr="0078370A">
        <w:rPr>
          <w:rFonts w:ascii="Times New Roman" w:hAnsi="Times New Roman" w:cs="Times New Roman"/>
          <w:sz w:val="24"/>
          <w:szCs w:val="24"/>
        </w:rPr>
        <w:t>).</w:t>
      </w:r>
    </w:p>
    <w:p w:rsidR="0094204D" w:rsidRDefault="00F47D0C" w:rsidP="00F47D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370A">
        <w:rPr>
          <w:rFonts w:ascii="Times New Roman" w:hAnsi="Times New Roman" w:cs="Times New Roman"/>
          <w:sz w:val="24"/>
          <w:szCs w:val="24"/>
        </w:rPr>
        <w:t>Подытоживая сказанное, отметим, что п</w:t>
      </w:r>
      <w:r w:rsidR="00EF3E1A" w:rsidRPr="0078370A">
        <w:rPr>
          <w:rFonts w:ascii="Times New Roman" w:hAnsi="Times New Roman" w:cs="Times New Roman"/>
          <w:sz w:val="24"/>
          <w:szCs w:val="24"/>
        </w:rPr>
        <w:t xml:space="preserve">рофессионально-общественная аккредитация образовательных программ — это один из </w:t>
      </w:r>
      <w:r w:rsidR="001D5EA9" w:rsidRPr="0078370A">
        <w:rPr>
          <w:rFonts w:ascii="Times New Roman" w:hAnsi="Times New Roman" w:cs="Times New Roman"/>
          <w:sz w:val="24"/>
          <w:szCs w:val="24"/>
        </w:rPr>
        <w:t xml:space="preserve">актуальных </w:t>
      </w:r>
      <w:r w:rsidR="00EF3E1A" w:rsidRPr="0078370A">
        <w:rPr>
          <w:rFonts w:ascii="Times New Roman" w:hAnsi="Times New Roman" w:cs="Times New Roman"/>
          <w:sz w:val="24"/>
          <w:szCs w:val="24"/>
        </w:rPr>
        <w:t>элементов формирующейся системы независимой оценки качества образования, результаты которой учитываются при государственной аккредитации вуза.</w:t>
      </w:r>
      <w:r w:rsidRPr="0078370A">
        <w:rPr>
          <w:rFonts w:ascii="Times New Roman" w:hAnsi="Times New Roman" w:cs="Times New Roman"/>
          <w:sz w:val="24"/>
          <w:szCs w:val="24"/>
        </w:rPr>
        <w:t xml:space="preserve"> </w:t>
      </w:r>
      <w:r w:rsidR="00EF3E1A" w:rsidRPr="0078370A">
        <w:rPr>
          <w:rFonts w:ascii="Times New Roman" w:hAnsi="Times New Roman" w:cs="Times New Roman"/>
          <w:sz w:val="24"/>
          <w:szCs w:val="24"/>
        </w:rPr>
        <w:t xml:space="preserve">В рамках общественной аккредитации программ высшего образования </w:t>
      </w:r>
      <w:r w:rsidR="003C0858" w:rsidRPr="0078370A">
        <w:rPr>
          <w:rFonts w:ascii="Times New Roman" w:hAnsi="Times New Roman" w:cs="Times New Roman"/>
          <w:sz w:val="24"/>
          <w:szCs w:val="24"/>
        </w:rPr>
        <w:t>рассматриваются</w:t>
      </w:r>
      <w:r w:rsidR="00EF3E1A" w:rsidRPr="0078370A">
        <w:rPr>
          <w:rFonts w:ascii="Times New Roman" w:hAnsi="Times New Roman" w:cs="Times New Roman"/>
          <w:sz w:val="24"/>
          <w:szCs w:val="24"/>
        </w:rPr>
        <w:t xml:space="preserve"> самые</w:t>
      </w:r>
      <w:r w:rsidR="0094204D" w:rsidRPr="0078370A">
        <w:rPr>
          <w:rFonts w:ascii="Times New Roman" w:hAnsi="Times New Roman" w:cs="Times New Roman"/>
          <w:sz w:val="24"/>
          <w:szCs w:val="24"/>
        </w:rPr>
        <w:t xml:space="preserve"> разнообразны</w:t>
      </w:r>
      <w:r w:rsidR="00EF3E1A" w:rsidRPr="0078370A">
        <w:rPr>
          <w:rFonts w:ascii="Times New Roman" w:hAnsi="Times New Roman" w:cs="Times New Roman"/>
          <w:sz w:val="24"/>
          <w:szCs w:val="24"/>
        </w:rPr>
        <w:t>е</w:t>
      </w:r>
      <w:r w:rsidR="0094204D" w:rsidRPr="0078370A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EF3E1A" w:rsidRPr="0078370A">
        <w:rPr>
          <w:rFonts w:ascii="Times New Roman" w:hAnsi="Times New Roman" w:cs="Times New Roman"/>
          <w:sz w:val="24"/>
          <w:szCs w:val="24"/>
        </w:rPr>
        <w:t>ы</w:t>
      </w:r>
      <w:r w:rsidR="0094204D" w:rsidRPr="0078370A">
        <w:rPr>
          <w:rFonts w:ascii="Times New Roman" w:hAnsi="Times New Roman" w:cs="Times New Roman"/>
          <w:sz w:val="24"/>
          <w:szCs w:val="24"/>
        </w:rPr>
        <w:t xml:space="preserve"> образовательного процесса: от взаимодействия с работодателями и организации работы с выпускниками до кадровой политики и участия студентов в жизни вуза. </w:t>
      </w:r>
      <w:r w:rsidR="00EF3E1A" w:rsidRPr="0078370A">
        <w:rPr>
          <w:rFonts w:ascii="Times New Roman" w:hAnsi="Times New Roman" w:cs="Times New Roman"/>
          <w:sz w:val="24"/>
          <w:szCs w:val="24"/>
        </w:rPr>
        <w:t>В этой связи достижение баланса между фундаментальными знаниями и прикладными навыками — одна из  важных и сложных задач, которая решается при разработке учебного плана любой программы в рамках прохождения общественной аккредитации.</w:t>
      </w:r>
      <w:r w:rsidRPr="0078370A">
        <w:rPr>
          <w:rFonts w:ascii="Times New Roman" w:hAnsi="Times New Roman" w:cs="Times New Roman"/>
          <w:sz w:val="24"/>
          <w:szCs w:val="24"/>
        </w:rPr>
        <w:t xml:space="preserve"> Вместе с тем система общественной аккредитации не всеми структурными </w:t>
      </w:r>
      <w:r w:rsidRPr="0078370A">
        <w:rPr>
          <w:rFonts w:ascii="Times New Roman" w:hAnsi="Times New Roman" w:cs="Times New Roman"/>
          <w:sz w:val="24"/>
          <w:szCs w:val="24"/>
        </w:rPr>
        <w:lastRenderedPageBreak/>
        <w:t>подразделениями вузов</w:t>
      </w:r>
      <w:r w:rsidR="00AC7239">
        <w:rPr>
          <w:rFonts w:ascii="Times New Roman" w:hAnsi="Times New Roman" w:cs="Times New Roman"/>
          <w:sz w:val="24"/>
          <w:szCs w:val="24"/>
        </w:rPr>
        <w:t xml:space="preserve"> Содруже</w:t>
      </w:r>
      <w:r w:rsidR="00141F29">
        <w:rPr>
          <w:rFonts w:ascii="Times New Roman" w:hAnsi="Times New Roman" w:cs="Times New Roman"/>
          <w:sz w:val="24"/>
          <w:szCs w:val="24"/>
        </w:rPr>
        <w:t>ства</w:t>
      </w:r>
      <w:r w:rsidRPr="0078370A">
        <w:rPr>
          <w:rFonts w:ascii="Times New Roman" w:hAnsi="Times New Roman" w:cs="Times New Roman"/>
          <w:sz w:val="24"/>
          <w:szCs w:val="24"/>
        </w:rPr>
        <w:t xml:space="preserve"> рассматривается как </w:t>
      </w:r>
      <w:r w:rsidR="00484E04">
        <w:rPr>
          <w:rFonts w:ascii="Times New Roman" w:hAnsi="Times New Roman" w:cs="Times New Roman"/>
          <w:sz w:val="24"/>
          <w:szCs w:val="24"/>
        </w:rPr>
        <w:t>популярная</w:t>
      </w:r>
      <w:r w:rsidRPr="0078370A">
        <w:rPr>
          <w:rFonts w:ascii="Times New Roman" w:hAnsi="Times New Roman" w:cs="Times New Roman"/>
          <w:sz w:val="24"/>
          <w:szCs w:val="24"/>
        </w:rPr>
        <w:t xml:space="preserve"> мера. </w:t>
      </w:r>
      <w:r w:rsidR="00484E04">
        <w:rPr>
          <w:rFonts w:ascii="Times New Roman" w:hAnsi="Times New Roman" w:cs="Times New Roman"/>
          <w:sz w:val="24"/>
          <w:szCs w:val="24"/>
        </w:rPr>
        <w:t>Поэтому н</w:t>
      </w:r>
      <w:r w:rsidR="00010BA6" w:rsidRPr="0078370A">
        <w:rPr>
          <w:rFonts w:ascii="Times New Roman" w:hAnsi="Times New Roman" w:cs="Times New Roman"/>
          <w:sz w:val="24"/>
          <w:szCs w:val="24"/>
        </w:rPr>
        <w:t xml:space="preserve">а повестке дня остается открытым вопрос о </w:t>
      </w:r>
      <w:proofErr w:type="spellStart"/>
      <w:r w:rsidR="00010BA6" w:rsidRPr="0078370A">
        <w:rPr>
          <w:rFonts w:ascii="Times New Roman" w:hAnsi="Times New Roman" w:cs="Times New Roman"/>
          <w:sz w:val="24"/>
          <w:szCs w:val="24"/>
        </w:rPr>
        <w:t>задействовании</w:t>
      </w:r>
      <w:proofErr w:type="spellEnd"/>
      <w:r w:rsidR="00010BA6" w:rsidRPr="0078370A">
        <w:rPr>
          <w:rFonts w:ascii="Times New Roman" w:hAnsi="Times New Roman" w:cs="Times New Roman"/>
          <w:sz w:val="24"/>
          <w:szCs w:val="24"/>
        </w:rPr>
        <w:t xml:space="preserve"> механизмов </w:t>
      </w:r>
      <w:r w:rsidR="003C0858" w:rsidRPr="0078370A">
        <w:rPr>
          <w:rFonts w:ascii="Times New Roman" w:hAnsi="Times New Roman" w:cs="Times New Roman"/>
          <w:sz w:val="24"/>
          <w:szCs w:val="24"/>
        </w:rPr>
        <w:t>нормативно-правового регулирования инструментов независимой диагностики</w:t>
      </w:r>
      <w:r w:rsidR="00141F29">
        <w:rPr>
          <w:rFonts w:ascii="Times New Roman" w:hAnsi="Times New Roman" w:cs="Times New Roman"/>
          <w:sz w:val="24"/>
          <w:szCs w:val="24"/>
        </w:rPr>
        <w:t xml:space="preserve"> и более широкого использования данной формы.</w:t>
      </w:r>
    </w:p>
    <w:p w:rsidR="00ED596F" w:rsidRDefault="00ED596F" w:rsidP="00CD45D1">
      <w:pPr>
        <w:pStyle w:val="a4"/>
        <w:spacing w:line="240" w:lineRule="auto"/>
        <w:ind w:left="426"/>
        <w:jc w:val="center"/>
        <w:rPr>
          <w:b/>
          <w:sz w:val="28"/>
          <w:szCs w:val="28"/>
        </w:rPr>
      </w:pPr>
    </w:p>
    <w:p w:rsidR="00CD45D1" w:rsidRPr="0049537A" w:rsidRDefault="00CD45D1" w:rsidP="00881A76">
      <w:pPr>
        <w:pStyle w:val="4"/>
        <w:numPr>
          <w:ilvl w:val="0"/>
          <w:numId w:val="21"/>
        </w:numPr>
        <w:ind w:left="0" w:right="-1" w:firstLine="0"/>
        <w:jc w:val="center"/>
      </w:pPr>
      <w:r w:rsidRPr="0049537A">
        <w:t>Кадровая политика</w:t>
      </w:r>
    </w:p>
    <w:p w:rsidR="0078370A" w:rsidRDefault="0078370A" w:rsidP="0078370A">
      <w:pPr>
        <w:pStyle w:val="a4"/>
        <w:tabs>
          <w:tab w:val="left" w:pos="851"/>
          <w:tab w:val="left" w:pos="993"/>
        </w:tabs>
        <w:spacing w:line="240" w:lineRule="auto"/>
        <w:ind w:left="567" w:right="-1"/>
        <w:rPr>
          <w:b/>
          <w:sz w:val="28"/>
          <w:szCs w:val="28"/>
        </w:rPr>
      </w:pPr>
    </w:p>
    <w:p w:rsidR="007F1BFB" w:rsidRDefault="00D25DCB" w:rsidP="00D25DCB">
      <w:pPr>
        <w:pStyle w:val="ad"/>
        <w:spacing w:before="0" w:beforeAutospacing="0" w:after="0" w:afterAutospacing="0"/>
        <w:ind w:firstLine="709"/>
        <w:jc w:val="both"/>
      </w:pPr>
      <w:r>
        <w:t>К</w:t>
      </w:r>
      <w:r w:rsidR="007F1BFB">
        <w:t xml:space="preserve">адровая политика </w:t>
      </w:r>
      <w:r>
        <w:t>является одни из наиболее</w:t>
      </w:r>
      <w:r w:rsidR="007F1BFB">
        <w:t xml:space="preserve"> эффективны</w:t>
      </w:r>
      <w:r>
        <w:t>х</w:t>
      </w:r>
      <w:r w:rsidR="007F1BFB">
        <w:t xml:space="preserve"> инструмент</w:t>
      </w:r>
      <w:r>
        <w:t>ов</w:t>
      </w:r>
      <w:r w:rsidR="007F1BFB">
        <w:t xml:space="preserve"> достижения стратегических целей </w:t>
      </w:r>
      <w:r>
        <w:t>вузов</w:t>
      </w:r>
      <w:r w:rsidR="007F1BFB">
        <w:t xml:space="preserve">. </w:t>
      </w:r>
      <w:r>
        <w:t xml:space="preserve">С ее помощью решается ряд задач по </w:t>
      </w:r>
      <w:r w:rsidR="007F1BFB">
        <w:t xml:space="preserve"> устойчивому развитию кадрового потенциала в долгосрочной перспективе, </w:t>
      </w:r>
      <w:r>
        <w:t xml:space="preserve">обеспечивается </w:t>
      </w:r>
      <w:r w:rsidR="007F1BFB">
        <w:t>совершенствовани</w:t>
      </w:r>
      <w:r>
        <w:t>е</w:t>
      </w:r>
      <w:r w:rsidR="007F1BFB">
        <w:t xml:space="preserve"> работы </w:t>
      </w:r>
      <w:r>
        <w:t xml:space="preserve">преподавательского состава вуза. </w:t>
      </w:r>
      <w:r w:rsidR="007F1BFB">
        <w:t xml:space="preserve">Кадровая политика - включает систему норм и правил, позволяющих привести кадровый потенциал в соответствие с миссией и целями </w:t>
      </w:r>
      <w:r>
        <w:t>учебных заведений</w:t>
      </w:r>
      <w:r w:rsidR="007F1BFB">
        <w:t>.</w:t>
      </w:r>
    </w:p>
    <w:p w:rsidR="00EF015C" w:rsidRDefault="00EF015C" w:rsidP="00EF015C">
      <w:pPr>
        <w:pStyle w:val="ad"/>
        <w:spacing w:before="0" w:beforeAutospacing="0" w:after="0" w:afterAutospacing="0"/>
        <w:ind w:firstLine="709"/>
        <w:jc w:val="both"/>
      </w:pPr>
      <w:r>
        <w:t>Среди кадровых проблем, которые приходится решать вузам</w:t>
      </w:r>
      <w:r w:rsidR="007E3B05">
        <w:t xml:space="preserve"> Содружества</w:t>
      </w:r>
      <w:r>
        <w:t xml:space="preserve">, </w:t>
      </w:r>
      <w:r w:rsidR="007E3B05">
        <w:t xml:space="preserve">как полагают представители административно-управленческого персонала, </w:t>
      </w:r>
      <w:r>
        <w:t xml:space="preserve">особо следует  выделить нехватку  </w:t>
      </w:r>
      <w:r w:rsidR="007E3B05">
        <w:t xml:space="preserve">квалифицированного </w:t>
      </w:r>
      <w:r>
        <w:t xml:space="preserve">преподавательского состава. </w:t>
      </w:r>
    </w:p>
    <w:p w:rsidR="00091042" w:rsidRDefault="00A927FE" w:rsidP="00D25DCB">
      <w:pPr>
        <w:pStyle w:val="a4"/>
        <w:spacing w:line="240" w:lineRule="auto"/>
        <w:ind w:left="0" w:firstLine="709"/>
        <w:jc w:val="both"/>
      </w:pPr>
      <w:r w:rsidRPr="006B22F6">
        <w:t>В ходе опроса респондентам был задан вопрос: «</w:t>
      </w:r>
      <w:r>
        <w:t xml:space="preserve">Укажите, откуда за последние два года в Ваш вуз / структурное подразделение чаще всего принимались новые штатные сотрудники?» </w:t>
      </w:r>
      <w:r w:rsidR="001B0C95">
        <w:t>Ответы респондентов представлены в табл. 1</w:t>
      </w:r>
      <w:r w:rsidR="00F10523">
        <w:t>5</w:t>
      </w:r>
      <w:r w:rsidR="0070011C">
        <w:t xml:space="preserve"> и на рис. 12</w:t>
      </w:r>
      <w:r w:rsidR="001B0C95">
        <w:t xml:space="preserve">. </w:t>
      </w:r>
    </w:p>
    <w:p w:rsidR="00380165" w:rsidRPr="0042048A" w:rsidRDefault="00380165" w:rsidP="00D25DCB">
      <w:pPr>
        <w:pStyle w:val="a4"/>
        <w:spacing w:line="240" w:lineRule="auto"/>
        <w:ind w:left="0" w:firstLine="709"/>
        <w:jc w:val="both"/>
        <w:rPr>
          <w:b/>
          <w:bCs/>
        </w:rPr>
      </w:pPr>
      <w:r>
        <w:t xml:space="preserve">Представленное распределение ответов показывает, что большинство структурных подразделений  вузов, так или иначе, сталкиваются с кадровыми проблемами. Лишь 7% склоняются к тому, что никто из новых сотрудников к ним не приходил. </w:t>
      </w:r>
    </w:p>
    <w:p w:rsidR="007641C9" w:rsidRPr="00011177" w:rsidRDefault="007641C9" w:rsidP="007641C9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011177">
        <w:rPr>
          <w:rFonts w:ascii="Times New Roman" w:hAnsi="Times New Roman" w:cs="Times New Roman"/>
          <w:b/>
          <w:bCs/>
        </w:rPr>
        <w:t>Таблица 1</w:t>
      </w:r>
      <w:r w:rsidR="00F1052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</w:p>
    <w:p w:rsidR="007641C9" w:rsidRPr="00011177" w:rsidRDefault="00C62431" w:rsidP="007641C9">
      <w:pPr>
        <w:spacing w:line="240" w:lineRule="auto"/>
        <w:ind w:left="360"/>
        <w:jc w:val="center"/>
      </w:pPr>
      <w:r>
        <w:rPr>
          <w:rFonts w:ascii="Times New Roman" w:hAnsi="Times New Roman" w:cs="Times New Roman"/>
        </w:rPr>
        <w:t>Кадровая мобильность сотрудников</w:t>
      </w:r>
      <w:r w:rsidR="007641C9" w:rsidRPr="00011177">
        <w:rPr>
          <w:rFonts w:ascii="Times New Roman" w:hAnsi="Times New Roman" w:cs="Times New Roman"/>
        </w:rPr>
        <w:t xml:space="preserve">, </w:t>
      </w:r>
      <w:r w:rsidR="003C0858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tblLook w:val="0420"/>
      </w:tblPr>
      <w:tblGrid>
        <w:gridCol w:w="312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9"/>
      </w:tblGrid>
      <w:tr w:rsidR="00BF22CF" w:rsidTr="00CF7722">
        <w:trPr>
          <w:trHeight w:val="1526"/>
        </w:trPr>
        <w:tc>
          <w:tcPr>
            <w:tcW w:w="3120" w:type="dxa"/>
            <w:vAlign w:val="center"/>
          </w:tcPr>
          <w:p w:rsidR="00BF22CF" w:rsidRPr="007A4752" w:rsidRDefault="00BF22CF" w:rsidP="00BF22C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59" w:type="dxa"/>
            <w:textDirection w:val="btLr"/>
            <w:vAlign w:val="center"/>
          </w:tcPr>
          <w:p w:rsidR="00BF22CF" w:rsidRPr="002D315C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F7722" w:rsidTr="0041322E">
        <w:tc>
          <w:tcPr>
            <w:tcW w:w="3120" w:type="dxa"/>
            <w:shd w:val="clear" w:color="auto" w:fill="FDE9D9" w:themeFill="accent6" w:themeFillTint="33"/>
          </w:tcPr>
          <w:p w:rsidR="00CF7722" w:rsidRPr="007E3B05" w:rsidRDefault="00CF7722" w:rsidP="007E3B05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Из Вашего вуза (сотрудники других подразделений) 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23,0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7,0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16,7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14,4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29,6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11,9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11,3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7,7</w:t>
            </w:r>
          </w:p>
        </w:tc>
        <w:tc>
          <w:tcPr>
            <w:tcW w:w="459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29,8</w:t>
            </w:r>
          </w:p>
        </w:tc>
      </w:tr>
      <w:tr w:rsidR="00CF7722" w:rsidTr="0041322E">
        <w:tc>
          <w:tcPr>
            <w:tcW w:w="3120" w:type="dxa"/>
            <w:shd w:val="clear" w:color="auto" w:fill="FDE9D9" w:themeFill="accent6" w:themeFillTint="33"/>
          </w:tcPr>
          <w:p w:rsidR="00CF7722" w:rsidRPr="007E3B05" w:rsidRDefault="00CF7722" w:rsidP="007E3B05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Из других вузов и научных организаций (выпускники и аспиранты) 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21,2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19,4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28,8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22,2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15,5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18,9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23,1</w:t>
            </w:r>
          </w:p>
        </w:tc>
        <w:tc>
          <w:tcPr>
            <w:tcW w:w="459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22,0</w:t>
            </w:r>
          </w:p>
        </w:tc>
      </w:tr>
      <w:tr w:rsidR="00CF7722" w:rsidTr="0041322E">
        <w:tc>
          <w:tcPr>
            <w:tcW w:w="3120" w:type="dxa"/>
            <w:shd w:val="clear" w:color="auto" w:fill="FDE9D9" w:themeFill="accent6" w:themeFillTint="33"/>
          </w:tcPr>
          <w:p w:rsidR="00CF7722" w:rsidRPr="007E3B05" w:rsidRDefault="00CF7722" w:rsidP="007E3B05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Из других вузов и научных организаций (сотрудники) 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19,7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14,0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13,1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19,2</w:t>
            </w:r>
          </w:p>
        </w:tc>
        <w:tc>
          <w:tcPr>
            <w:tcW w:w="459" w:type="dxa"/>
            <w:shd w:val="clear" w:color="auto" w:fill="FDE9D9" w:themeFill="accent6" w:themeFillTint="33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25,3</w:t>
            </w:r>
          </w:p>
        </w:tc>
      </w:tr>
      <w:tr w:rsidR="00CF7722" w:rsidTr="007E3B05">
        <w:tc>
          <w:tcPr>
            <w:tcW w:w="3120" w:type="dxa"/>
          </w:tcPr>
          <w:p w:rsidR="00CF7722" w:rsidRPr="007E3B05" w:rsidRDefault="00CF7722" w:rsidP="007E3B05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>Из педагогических организаций (школы, колледжи и др.)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16,3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7,4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10,7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17,3</w:t>
            </w:r>
          </w:p>
        </w:tc>
        <w:tc>
          <w:tcPr>
            <w:tcW w:w="459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6,5</w:t>
            </w:r>
          </w:p>
        </w:tc>
      </w:tr>
      <w:tr w:rsidR="00CF7722" w:rsidTr="007E3B05">
        <w:tc>
          <w:tcPr>
            <w:tcW w:w="3120" w:type="dxa"/>
          </w:tcPr>
          <w:p w:rsidR="00CF7722" w:rsidRPr="007E3B05" w:rsidRDefault="00CF7722" w:rsidP="007E3B05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>Из иных государственных учреждений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12,3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31,3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19,4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19,2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22,2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17,3</w:t>
            </w:r>
          </w:p>
        </w:tc>
        <w:tc>
          <w:tcPr>
            <w:tcW w:w="459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2,4</w:t>
            </w:r>
          </w:p>
        </w:tc>
      </w:tr>
      <w:tr w:rsidR="00CF7722" w:rsidTr="007E3B05">
        <w:tc>
          <w:tcPr>
            <w:tcW w:w="3120" w:type="dxa"/>
          </w:tcPr>
          <w:p w:rsidR="00CF7722" w:rsidRPr="007E3B05" w:rsidRDefault="00CF7722" w:rsidP="007E3B05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>Из коммерческих предприятий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7,0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59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,4</w:t>
            </w:r>
          </w:p>
        </w:tc>
      </w:tr>
      <w:tr w:rsidR="00CF7722" w:rsidTr="007E3B05">
        <w:tc>
          <w:tcPr>
            <w:tcW w:w="3120" w:type="dxa"/>
          </w:tcPr>
          <w:p w:rsidR="00CF7722" w:rsidRPr="007E3B05" w:rsidRDefault="00CF7722" w:rsidP="007E3B05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Из других стран (в т.ч. возвращение бывших сотрудников из-за рубежа) 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4,7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9,8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10,5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7,7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7,4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459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,8</w:t>
            </w:r>
          </w:p>
        </w:tc>
      </w:tr>
      <w:tr w:rsidR="00CF7722" w:rsidTr="007E3B05">
        <w:tc>
          <w:tcPr>
            <w:tcW w:w="3120" w:type="dxa"/>
          </w:tcPr>
          <w:p w:rsidR="00CF7722" w:rsidRPr="007E3B05" w:rsidRDefault="00CF7722" w:rsidP="007E3B05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59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</w:tr>
      <w:tr w:rsidR="00CF7722" w:rsidTr="007E3B05">
        <w:tc>
          <w:tcPr>
            <w:tcW w:w="3120" w:type="dxa"/>
          </w:tcPr>
          <w:p w:rsidR="00CF7722" w:rsidRPr="007E3B05" w:rsidRDefault="00CF7722" w:rsidP="007E3B05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>Никто из новых сотрудников не приходил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1,2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3,6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3,8</w:t>
            </w:r>
          </w:p>
        </w:tc>
        <w:tc>
          <w:tcPr>
            <w:tcW w:w="450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9" w:type="dxa"/>
            <w:vAlign w:val="center"/>
          </w:tcPr>
          <w:p w:rsidR="00CF7722" w:rsidRPr="00CF7722" w:rsidRDefault="00CF7722" w:rsidP="007E3B05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F7722">
              <w:rPr>
                <w:rFonts w:ascii="Arial" w:hAnsi="Arial" w:cs="Arial"/>
                <w:color w:val="000000"/>
                <w:sz w:val="12"/>
                <w:szCs w:val="12"/>
              </w:rPr>
              <w:t>6,9</w:t>
            </w:r>
          </w:p>
        </w:tc>
      </w:tr>
    </w:tbl>
    <w:p w:rsidR="007E3B05" w:rsidRDefault="007E3B05" w:rsidP="00EF015C">
      <w:pPr>
        <w:pStyle w:val="a4"/>
        <w:spacing w:line="240" w:lineRule="auto"/>
        <w:ind w:left="0" w:firstLine="709"/>
        <w:jc w:val="both"/>
      </w:pPr>
    </w:p>
    <w:p w:rsidR="0070011C" w:rsidRDefault="0070011C" w:rsidP="00EF015C">
      <w:pPr>
        <w:pStyle w:val="a4"/>
        <w:spacing w:line="240" w:lineRule="auto"/>
        <w:ind w:left="0" w:firstLine="709"/>
        <w:jc w:val="both"/>
      </w:pPr>
      <w:r w:rsidRPr="0070011C">
        <w:rPr>
          <w:noProof/>
        </w:rPr>
        <w:drawing>
          <wp:inline distT="0" distB="0" distL="0" distR="0">
            <wp:extent cx="4952391" cy="2933395"/>
            <wp:effectExtent l="0" t="0" r="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10523" w:rsidRDefault="00F10523" w:rsidP="00EF015C">
      <w:pPr>
        <w:pStyle w:val="a4"/>
        <w:spacing w:line="240" w:lineRule="auto"/>
        <w:ind w:left="0" w:firstLine="709"/>
        <w:jc w:val="both"/>
      </w:pPr>
    </w:p>
    <w:p w:rsidR="0070011C" w:rsidRPr="00011177" w:rsidRDefault="0070011C" w:rsidP="0070011C">
      <w:pPr>
        <w:spacing w:line="240" w:lineRule="auto"/>
        <w:ind w:left="360"/>
        <w:jc w:val="center"/>
      </w:pPr>
      <w:r w:rsidRPr="005E6AF6">
        <w:rPr>
          <w:rFonts w:ascii="Times New Roman" w:hAnsi="Times New Roman" w:cs="Times New Roman"/>
          <w:b/>
        </w:rPr>
        <w:t>Рис. 12.</w:t>
      </w:r>
      <w:r>
        <w:rPr>
          <w:rFonts w:ascii="Times New Roman" w:hAnsi="Times New Roman" w:cs="Times New Roman"/>
        </w:rPr>
        <w:t xml:space="preserve"> Кадровая мобильность сотрудников</w:t>
      </w:r>
      <w:r w:rsidRPr="000111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%%</w:t>
      </w:r>
    </w:p>
    <w:p w:rsidR="00273553" w:rsidRDefault="001B0C95" w:rsidP="00896982">
      <w:pPr>
        <w:pStyle w:val="a4"/>
        <w:spacing w:line="240" w:lineRule="auto"/>
        <w:ind w:left="0" w:firstLine="709"/>
        <w:jc w:val="both"/>
      </w:pPr>
      <w:r>
        <w:t>Опрос фиксирует относительно высокую ротацию кадров в вузах.</w:t>
      </w:r>
      <w:r w:rsidR="00273553">
        <w:t xml:space="preserve"> </w:t>
      </w:r>
      <w:r w:rsidR="00EF015C">
        <w:t xml:space="preserve">Согласно </w:t>
      </w:r>
      <w:r>
        <w:t>распределению</w:t>
      </w:r>
      <w:r w:rsidR="00EF015C">
        <w:t xml:space="preserve">, </w:t>
      </w:r>
      <w:r w:rsidR="00EF015C" w:rsidRPr="00896982">
        <w:t>н</w:t>
      </w:r>
      <w:r w:rsidR="009410AC" w:rsidRPr="00896982">
        <w:t>аибольшая доля респондентов</w:t>
      </w:r>
      <w:r w:rsidR="00380165" w:rsidRPr="00896982">
        <w:t xml:space="preserve"> считае</w:t>
      </w:r>
      <w:r w:rsidR="00EF015C" w:rsidRPr="00896982">
        <w:t>т,</w:t>
      </w:r>
      <w:r w:rsidR="009410AC" w:rsidRPr="00896982">
        <w:t xml:space="preserve"> за последние два года в вуз / структурное подразделение чаще всего принимались новые штатные сотрудники</w:t>
      </w:r>
      <w:r w:rsidR="00380165" w:rsidRPr="00380165">
        <w:t xml:space="preserve"> </w:t>
      </w:r>
      <w:r w:rsidR="00380165">
        <w:t>из самого</w:t>
      </w:r>
      <w:r w:rsidR="00380165" w:rsidRPr="000871CA">
        <w:t xml:space="preserve"> вуза (</w:t>
      </w:r>
      <w:r w:rsidR="00380165">
        <w:t>30%). Каждый четвертый указал на прием</w:t>
      </w:r>
      <w:r w:rsidR="00AC7239">
        <w:t xml:space="preserve"> сотрудников</w:t>
      </w:r>
      <w:r w:rsidR="00380165">
        <w:t xml:space="preserve"> и</w:t>
      </w:r>
      <w:r w:rsidR="00380165" w:rsidRPr="000871CA">
        <w:t>з других</w:t>
      </w:r>
      <w:r w:rsidR="00AC7239">
        <w:t xml:space="preserve"> вузов и научных организаций. </w:t>
      </w:r>
      <w:r w:rsidR="00380165">
        <w:t xml:space="preserve">Чуть меньше отмечает пополнение кадрами за счет выпускников и аспирантов из других вузов и научных организаций (22%). </w:t>
      </w:r>
      <w:r>
        <w:t xml:space="preserve">В меньшинстве оказывается такой источник прихода новых кадров как </w:t>
      </w:r>
      <w:r w:rsidRPr="000871CA">
        <w:t>педагогически</w:t>
      </w:r>
      <w:r>
        <w:t>е</w:t>
      </w:r>
      <w:r w:rsidRPr="000871CA">
        <w:t xml:space="preserve"> организаци</w:t>
      </w:r>
      <w:r>
        <w:t>и</w:t>
      </w:r>
      <w:r w:rsidRPr="000871CA">
        <w:t xml:space="preserve"> (школы, колледжи и др.)</w:t>
      </w:r>
      <w:r>
        <w:t xml:space="preserve"> – 7%.</w:t>
      </w:r>
      <w:r w:rsidR="00273553">
        <w:t xml:space="preserve"> Как можно заметить, не подтверждается положение о том, что большая часть ППС набирается из самого вуза. Это говорит о достаточно высокой академической мобильности ППС. </w:t>
      </w:r>
    </w:p>
    <w:p w:rsidR="001F6F51" w:rsidRPr="001F6F51" w:rsidRDefault="00273553" w:rsidP="001F6F51">
      <w:pPr>
        <w:pStyle w:val="a4"/>
        <w:spacing w:line="240" w:lineRule="auto"/>
        <w:ind w:left="0" w:firstLine="709"/>
        <w:jc w:val="both"/>
      </w:pPr>
      <w:r>
        <w:t xml:space="preserve">Распределение по вузам Содружества не столь однородно. Выделяются вузы, для которых внутренняя кадровая мобильность как источник пополнения ППС является ключевым, в их числе:  </w:t>
      </w:r>
      <w:r w:rsidR="00896982" w:rsidRPr="00896982">
        <w:t>Томский государственный педагогический университет</w:t>
      </w:r>
      <w:r w:rsidR="00896982">
        <w:t xml:space="preserve">. </w:t>
      </w:r>
      <w:proofErr w:type="gramStart"/>
      <w:r w:rsidR="00896982">
        <w:t>А вот наименьшая доля выбирающих данный источник</w:t>
      </w:r>
      <w:r w:rsidR="00AC7239">
        <w:t xml:space="preserve">, </w:t>
      </w:r>
      <w:r w:rsidR="00896982">
        <w:t xml:space="preserve"> отмечается среди представителей </w:t>
      </w:r>
      <w:r w:rsidR="00896982" w:rsidRPr="00896982">
        <w:t>Красноярский государственный педагогический университет имени В.П. Астафьева</w:t>
      </w:r>
      <w:r w:rsidR="001F6F51">
        <w:t xml:space="preserve"> и </w:t>
      </w:r>
      <w:r w:rsidR="001F6F51" w:rsidRPr="001F6F51">
        <w:t>Ярославск</w:t>
      </w:r>
      <w:r w:rsidR="001F6F51">
        <w:t>ого</w:t>
      </w:r>
      <w:r w:rsidR="001F6F51" w:rsidRPr="001F6F51">
        <w:t xml:space="preserve"> государственн</w:t>
      </w:r>
      <w:r w:rsidR="001F6F51">
        <w:t>ого</w:t>
      </w:r>
      <w:r w:rsidR="001F6F51" w:rsidRPr="001F6F51">
        <w:t xml:space="preserve"> педагогическ</w:t>
      </w:r>
      <w:r w:rsidR="001F6F51">
        <w:t>ого</w:t>
      </w:r>
      <w:r w:rsidR="001F6F51" w:rsidRPr="001F6F51">
        <w:t xml:space="preserve"> университет</w:t>
      </w:r>
      <w:r w:rsidR="001F6F51">
        <w:t>а</w:t>
      </w:r>
      <w:r w:rsidR="001F6F51" w:rsidRPr="001F6F51">
        <w:t xml:space="preserve"> имени К.Д. Ушинского</w:t>
      </w:r>
      <w:r w:rsidR="001F6F51">
        <w:t>.</w:t>
      </w:r>
      <w:proofErr w:type="gramEnd"/>
    </w:p>
    <w:p w:rsidR="00091042" w:rsidRDefault="007B6A9A" w:rsidP="00287C5C">
      <w:pPr>
        <w:pStyle w:val="a4"/>
        <w:spacing w:line="240" w:lineRule="auto"/>
        <w:ind w:left="0" w:firstLine="709"/>
        <w:jc w:val="both"/>
        <w:rPr>
          <w:bCs/>
        </w:rPr>
      </w:pPr>
      <w:r>
        <w:t xml:space="preserve">В рамках предмета исследования обратимся к ответам на </w:t>
      </w:r>
      <w:r w:rsidR="00A927FE" w:rsidRPr="00A927FE">
        <w:rPr>
          <w:bCs/>
        </w:rPr>
        <w:t xml:space="preserve">вопрос: «Как Вы считаете, на </w:t>
      </w:r>
      <w:proofErr w:type="gramStart"/>
      <w:r w:rsidR="00A927FE" w:rsidRPr="00A927FE">
        <w:rPr>
          <w:bCs/>
        </w:rPr>
        <w:t>привлечение</w:t>
      </w:r>
      <w:proofErr w:type="gramEnd"/>
      <w:r w:rsidR="00A927FE" w:rsidRPr="00A927FE">
        <w:rPr>
          <w:bCs/>
        </w:rPr>
        <w:t xml:space="preserve"> каких кадров в первую очередь должна быть направлена политика вуза</w:t>
      </w:r>
      <w:r w:rsidR="001711DB">
        <w:rPr>
          <w:bCs/>
        </w:rPr>
        <w:t>?»</w:t>
      </w:r>
      <w:r w:rsidR="00631457" w:rsidRPr="00A927FE">
        <w:rPr>
          <w:bCs/>
        </w:rPr>
        <w:t xml:space="preserve"> </w:t>
      </w:r>
    </w:p>
    <w:p w:rsidR="00C62431" w:rsidRPr="00011177" w:rsidRDefault="00C62431" w:rsidP="00C62431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011177">
        <w:rPr>
          <w:rFonts w:ascii="Times New Roman" w:hAnsi="Times New Roman" w:cs="Times New Roman"/>
          <w:b/>
          <w:bCs/>
        </w:rPr>
        <w:t>Таблица 1</w:t>
      </w:r>
      <w:r w:rsidR="00C36B73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</w:p>
    <w:p w:rsidR="00C62431" w:rsidRPr="00011177" w:rsidRDefault="00B62647" w:rsidP="00C62431">
      <w:pPr>
        <w:spacing w:line="240" w:lineRule="auto"/>
        <w:ind w:left="360"/>
        <w:jc w:val="center"/>
      </w:pPr>
      <w:r>
        <w:rPr>
          <w:rFonts w:ascii="Times New Roman" w:hAnsi="Times New Roman" w:cs="Times New Roman"/>
        </w:rPr>
        <w:t xml:space="preserve">Востребованные </w:t>
      </w:r>
      <w:r w:rsidR="00E97412">
        <w:rPr>
          <w:rFonts w:ascii="Times New Roman" w:hAnsi="Times New Roman" w:cs="Times New Roman"/>
        </w:rPr>
        <w:t xml:space="preserve">кадры для вуза, </w:t>
      </w:r>
      <w:r w:rsidR="0086271C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tblLook w:val="0420"/>
      </w:tblPr>
      <w:tblGrid>
        <w:gridCol w:w="311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6"/>
      </w:tblGrid>
      <w:tr w:rsidR="00BF22CF" w:rsidTr="00F926BC">
        <w:trPr>
          <w:cantSplit/>
          <w:trHeight w:val="1775"/>
        </w:trPr>
        <w:tc>
          <w:tcPr>
            <w:tcW w:w="3113" w:type="dxa"/>
            <w:vAlign w:val="center"/>
          </w:tcPr>
          <w:p w:rsidR="00BF22CF" w:rsidRPr="007A4752" w:rsidRDefault="00BF22CF" w:rsidP="00BF22C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50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66" w:type="dxa"/>
            <w:textDirection w:val="btLr"/>
            <w:vAlign w:val="center"/>
          </w:tcPr>
          <w:p w:rsidR="00BF22CF" w:rsidRPr="002D315C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926BC" w:rsidTr="0041322E">
        <w:tc>
          <w:tcPr>
            <w:tcW w:w="3113" w:type="dxa"/>
            <w:shd w:val="clear" w:color="auto" w:fill="FDE9D9" w:themeFill="accent6" w:themeFillTint="33"/>
          </w:tcPr>
          <w:p w:rsidR="00F926BC" w:rsidRPr="00F926BC" w:rsidRDefault="00F926BC" w:rsidP="00881A76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F926BC">
              <w:rPr>
                <w:bCs/>
                <w:sz w:val="20"/>
                <w:szCs w:val="20"/>
              </w:rPr>
              <w:t>Преподавателей со стажем и опытом работы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26,3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23,1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6,7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28,9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23,7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18,4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32,0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30,9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10,7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21,4</w:t>
            </w:r>
          </w:p>
        </w:tc>
      </w:tr>
      <w:tr w:rsidR="00F926BC" w:rsidTr="0041322E">
        <w:tc>
          <w:tcPr>
            <w:tcW w:w="3113" w:type="dxa"/>
            <w:shd w:val="clear" w:color="auto" w:fill="FDE9D9" w:themeFill="accent6" w:themeFillTint="33"/>
          </w:tcPr>
          <w:p w:rsidR="00F926BC" w:rsidRPr="00F926BC" w:rsidRDefault="00F926BC" w:rsidP="00881A76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F926BC">
              <w:rPr>
                <w:bCs/>
                <w:sz w:val="20"/>
                <w:szCs w:val="20"/>
              </w:rPr>
              <w:t>Молодых преподавателей окончивших этот вуз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23,7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22,9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21,5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24,3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32,0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21,8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40,0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10,7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27,8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23,0</w:t>
            </w:r>
          </w:p>
        </w:tc>
      </w:tr>
      <w:tr w:rsidR="00F926BC" w:rsidTr="00F926BC">
        <w:tc>
          <w:tcPr>
            <w:tcW w:w="3113" w:type="dxa"/>
          </w:tcPr>
          <w:p w:rsidR="00F926BC" w:rsidRPr="00F926BC" w:rsidRDefault="00F926BC" w:rsidP="00881A76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F926BC">
              <w:rPr>
                <w:bCs/>
                <w:sz w:val="20"/>
                <w:szCs w:val="20"/>
              </w:rPr>
              <w:lastRenderedPageBreak/>
              <w:t>Молодых преподавателей, окончивших другие вузы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10,5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2,9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11,8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4,0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10,9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10,7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466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10,6</w:t>
            </w:r>
          </w:p>
        </w:tc>
      </w:tr>
      <w:tr w:rsidR="00F926BC" w:rsidTr="0041322E">
        <w:tc>
          <w:tcPr>
            <w:tcW w:w="3113" w:type="dxa"/>
            <w:shd w:val="clear" w:color="auto" w:fill="FDE9D9" w:themeFill="accent6" w:themeFillTint="33"/>
          </w:tcPr>
          <w:p w:rsidR="00F926BC" w:rsidRPr="00F926BC" w:rsidRDefault="00F926BC" w:rsidP="00881A76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F926BC">
              <w:rPr>
                <w:bCs/>
                <w:sz w:val="20"/>
                <w:szCs w:val="20"/>
              </w:rPr>
              <w:t>Научных сотрудников, активно занимающихся исследованиями и готовых совмещать их с преподавательской деятельностью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21,1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28,6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35,9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13,3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23,7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17,2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22,3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12,0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25,5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32,1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25,9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23,2</w:t>
            </w:r>
          </w:p>
        </w:tc>
      </w:tr>
      <w:tr w:rsidR="00F926BC" w:rsidTr="00F926BC">
        <w:tc>
          <w:tcPr>
            <w:tcW w:w="3113" w:type="dxa"/>
          </w:tcPr>
          <w:p w:rsidR="00F926BC" w:rsidRPr="00F926BC" w:rsidRDefault="00F926BC" w:rsidP="00881A76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F926BC">
              <w:rPr>
                <w:bCs/>
                <w:sz w:val="20"/>
                <w:szCs w:val="20"/>
              </w:rPr>
              <w:t>Практиков, готовых совмещать работу с преподавательской деятельностью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34,3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23,1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33,3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25,8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27,0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13,6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32,0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35,7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16,7</w:t>
            </w:r>
          </w:p>
        </w:tc>
        <w:tc>
          <w:tcPr>
            <w:tcW w:w="466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20,6</w:t>
            </w:r>
          </w:p>
        </w:tc>
      </w:tr>
      <w:tr w:rsidR="00F926BC" w:rsidTr="00F926BC">
        <w:tc>
          <w:tcPr>
            <w:tcW w:w="3113" w:type="dxa"/>
          </w:tcPr>
          <w:p w:rsidR="00F926BC" w:rsidRPr="00F926BC" w:rsidRDefault="00F926BC" w:rsidP="00881A76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F926BC">
              <w:rPr>
                <w:bCs/>
                <w:sz w:val="20"/>
                <w:szCs w:val="20"/>
              </w:rPr>
              <w:t xml:space="preserve">Другое 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6,7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6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0,5</w:t>
            </w:r>
          </w:p>
        </w:tc>
      </w:tr>
      <w:tr w:rsidR="00F926BC" w:rsidTr="00F926BC">
        <w:tc>
          <w:tcPr>
            <w:tcW w:w="3113" w:type="dxa"/>
          </w:tcPr>
          <w:p w:rsidR="00F926BC" w:rsidRPr="00F926BC" w:rsidRDefault="00F926BC" w:rsidP="00881A76">
            <w:pPr>
              <w:pStyle w:val="a4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0" w:firstLine="0"/>
              <w:rPr>
                <w:bCs/>
                <w:sz w:val="20"/>
                <w:szCs w:val="20"/>
              </w:rPr>
            </w:pPr>
            <w:r w:rsidRPr="00F926BC">
              <w:rPr>
                <w:bCs/>
                <w:sz w:val="20"/>
                <w:szCs w:val="20"/>
              </w:rPr>
              <w:t>Затрудняюсь ответить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2,6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6,7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0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66" w:type="dxa"/>
            <w:vAlign w:val="center"/>
          </w:tcPr>
          <w:p w:rsidR="00F926BC" w:rsidRPr="00F926BC" w:rsidRDefault="00F926BC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F926BC">
              <w:rPr>
                <w:rFonts w:ascii="Arial" w:hAnsi="Arial" w:cs="Arial"/>
                <w:color w:val="000000"/>
                <w:sz w:val="12"/>
                <w:szCs w:val="12"/>
              </w:rPr>
              <w:t>0,7</w:t>
            </w:r>
          </w:p>
        </w:tc>
      </w:tr>
    </w:tbl>
    <w:p w:rsidR="00E97412" w:rsidRDefault="00E97412" w:rsidP="00E97412">
      <w:pPr>
        <w:pStyle w:val="a4"/>
        <w:spacing w:line="240" w:lineRule="auto"/>
        <w:ind w:left="0" w:firstLine="709"/>
        <w:jc w:val="both"/>
      </w:pPr>
    </w:p>
    <w:p w:rsidR="0070011C" w:rsidRDefault="0070011C" w:rsidP="0070011C">
      <w:pPr>
        <w:pStyle w:val="a4"/>
        <w:spacing w:line="240" w:lineRule="auto"/>
        <w:ind w:left="0"/>
        <w:jc w:val="both"/>
      </w:pPr>
      <w:r w:rsidRPr="0070011C">
        <w:rPr>
          <w:noProof/>
        </w:rPr>
        <w:drawing>
          <wp:inline distT="0" distB="0" distL="0" distR="0">
            <wp:extent cx="5667375" cy="3924300"/>
            <wp:effectExtent l="0" t="0" r="0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t xml:space="preserve"> </w:t>
      </w:r>
    </w:p>
    <w:p w:rsidR="0070011C" w:rsidRPr="00011177" w:rsidRDefault="0070011C" w:rsidP="0070011C">
      <w:pPr>
        <w:spacing w:line="240" w:lineRule="auto"/>
        <w:ind w:left="360"/>
        <w:jc w:val="center"/>
      </w:pPr>
      <w:r w:rsidRPr="005E6AF6">
        <w:rPr>
          <w:rFonts w:ascii="Times New Roman" w:hAnsi="Times New Roman" w:cs="Times New Roman"/>
          <w:b/>
        </w:rPr>
        <w:t xml:space="preserve">Рис. 13. </w:t>
      </w:r>
      <w:r>
        <w:rPr>
          <w:rFonts w:ascii="Times New Roman" w:hAnsi="Times New Roman" w:cs="Times New Roman"/>
        </w:rPr>
        <w:t>Востребованные кадры для вуза, %%</w:t>
      </w:r>
    </w:p>
    <w:p w:rsidR="0070011C" w:rsidRDefault="0070011C" w:rsidP="00B77E4F">
      <w:pPr>
        <w:pStyle w:val="a4"/>
        <w:spacing w:line="240" w:lineRule="auto"/>
        <w:ind w:left="0" w:firstLine="709"/>
        <w:jc w:val="both"/>
      </w:pPr>
    </w:p>
    <w:p w:rsidR="001F31C6" w:rsidRDefault="00C02719" w:rsidP="00B77E4F">
      <w:pPr>
        <w:pStyle w:val="a4"/>
        <w:spacing w:line="240" w:lineRule="auto"/>
        <w:ind w:left="0" w:firstLine="709"/>
        <w:jc w:val="both"/>
      </w:pPr>
      <w:r>
        <w:t xml:space="preserve">Распределение ответов </w:t>
      </w:r>
      <w:r w:rsidR="00C36B73">
        <w:rPr>
          <w:bCs/>
        </w:rPr>
        <w:t xml:space="preserve">(табл. 16, рис. 13) </w:t>
      </w:r>
      <w:r w:rsidR="00AC7239">
        <w:t>показывает, что современные вузы</w:t>
      </w:r>
      <w:r>
        <w:t xml:space="preserve"> </w:t>
      </w:r>
      <w:r w:rsidR="0041422A">
        <w:t xml:space="preserve">испытывают потребность в </w:t>
      </w:r>
      <w:r w:rsidR="001F31C6">
        <w:t xml:space="preserve">персонале </w:t>
      </w:r>
      <w:r>
        <w:t xml:space="preserve"> различны</w:t>
      </w:r>
      <w:r w:rsidR="0041422A">
        <w:t>х</w:t>
      </w:r>
      <w:r>
        <w:t xml:space="preserve"> статусны</w:t>
      </w:r>
      <w:r w:rsidR="0041422A">
        <w:t>х</w:t>
      </w:r>
      <w:r>
        <w:t xml:space="preserve"> групп</w:t>
      </w:r>
      <w:r w:rsidR="00C55E14">
        <w:t>, непосредственно обеспечивающие учебных процесс</w:t>
      </w:r>
      <w:r>
        <w:t>.</w:t>
      </w:r>
      <w:r w:rsidR="00207AD2">
        <w:t xml:space="preserve"> Затруднил</w:t>
      </w:r>
      <w:r w:rsidR="001E4F23">
        <w:t>ся</w:t>
      </w:r>
      <w:r w:rsidR="00207AD2">
        <w:t xml:space="preserve"> </w:t>
      </w:r>
      <w:r w:rsidR="00031F9E">
        <w:t xml:space="preserve">с ответом на вопрос </w:t>
      </w:r>
      <w:r w:rsidR="0041422A">
        <w:t xml:space="preserve">только </w:t>
      </w:r>
      <w:r w:rsidR="001F6F51">
        <w:t>1</w:t>
      </w:r>
      <w:r w:rsidR="00031F9E">
        <w:t>% респон</w:t>
      </w:r>
      <w:r w:rsidR="00207AD2">
        <w:t>дентов.</w:t>
      </w:r>
      <w:r>
        <w:t xml:space="preserve"> </w:t>
      </w:r>
    </w:p>
    <w:p w:rsidR="00845B60" w:rsidRDefault="001F31C6" w:rsidP="00B77E4F">
      <w:pPr>
        <w:pStyle w:val="a4"/>
        <w:spacing w:line="240" w:lineRule="auto"/>
        <w:ind w:left="0" w:firstLine="709"/>
        <w:jc w:val="both"/>
      </w:pPr>
      <w:r>
        <w:t>П</w:t>
      </w:r>
      <w:r w:rsidR="007B6A9A">
        <w:t xml:space="preserve">риоритетное место в структуре востребованных </w:t>
      </w:r>
      <w:r w:rsidR="00E97412">
        <w:t>кадров</w:t>
      </w:r>
      <w:r w:rsidR="007B6A9A">
        <w:t xml:space="preserve"> отводится высококвалифицированным научным сотрудникам - </w:t>
      </w:r>
      <w:r w:rsidR="007B6A9A" w:rsidRPr="00E97412">
        <w:t>научным с</w:t>
      </w:r>
      <w:r w:rsidR="00AC7239">
        <w:t>отрудникам, активно занимающихся</w:t>
      </w:r>
      <w:r w:rsidR="007B6A9A" w:rsidRPr="00E97412">
        <w:t xml:space="preserve"> исследованиями и готовых совмещать их с преподавательской деятельностью</w:t>
      </w:r>
      <w:r w:rsidR="00E97412" w:rsidRPr="00E97412">
        <w:t xml:space="preserve"> (23%). Приблизительно  столько же респондентов ориентиру</w:t>
      </w:r>
      <w:r w:rsidR="0041422A">
        <w:t>е</w:t>
      </w:r>
      <w:r w:rsidR="00E97412" w:rsidRPr="00E97412">
        <w:t>тся на привлечение молодых преподавателей окончивших этот вуз (23%).</w:t>
      </w:r>
      <w:r w:rsidR="00B77E4F">
        <w:t xml:space="preserve"> Д</w:t>
      </w:r>
      <w:r w:rsidR="00E97412">
        <w:t xml:space="preserve">алее в структуре ответов </w:t>
      </w:r>
      <w:r w:rsidR="00B77E4F">
        <w:t>отдельно выделяются</w:t>
      </w:r>
      <w:r w:rsidR="00E97412" w:rsidRPr="00E97412">
        <w:t xml:space="preserve"> преподаватели  со стажем и опытом работы (21%).</w:t>
      </w:r>
      <w:r w:rsidR="0041422A">
        <w:t xml:space="preserve"> </w:t>
      </w:r>
      <w:r w:rsidR="001F6F51">
        <w:t>Напротив, гораздо меньше тех, кто ориентируется на привлечение молодых преподавателей окончивших другие вузы (11%).</w:t>
      </w:r>
    </w:p>
    <w:p w:rsidR="0041422A" w:rsidRDefault="001F31C6" w:rsidP="00845B60">
      <w:pPr>
        <w:pStyle w:val="a4"/>
        <w:spacing w:line="240" w:lineRule="auto"/>
        <w:ind w:left="0" w:firstLine="709"/>
        <w:jc w:val="both"/>
      </w:pPr>
      <w:r>
        <w:lastRenderedPageBreak/>
        <w:t xml:space="preserve">Следует также </w:t>
      </w:r>
      <w:r w:rsidR="0041422A">
        <w:t xml:space="preserve"> отметить, что </w:t>
      </w:r>
      <w:r>
        <w:t>не всегда обеспечивается мобильность персонала</w:t>
      </w:r>
      <w:r w:rsidR="00C47517">
        <w:t xml:space="preserve"> на должном уровне</w:t>
      </w:r>
      <w:r>
        <w:t>. П</w:t>
      </w:r>
      <w:r w:rsidR="00845B60">
        <w:t xml:space="preserve">ереход персонала из других отраслей и видов организаций затруднен квалификационными, территориальными и другими </w:t>
      </w:r>
      <w:r w:rsidR="007E3B05">
        <w:t>барьерами</w:t>
      </w:r>
      <w:r w:rsidR="00845B60">
        <w:t xml:space="preserve">. </w:t>
      </w:r>
      <w:r w:rsidR="0041422A">
        <w:t xml:space="preserve">В определенной степени наличные проблемы нехватки кадров связаны как с необходимостью перераспределения ресурсов, определения наиболее актуальных источников поступления, так и с </w:t>
      </w:r>
      <w:r w:rsidR="00845B60">
        <w:t xml:space="preserve">развитием </w:t>
      </w:r>
      <w:r w:rsidR="001F6F51">
        <w:t xml:space="preserve">собственного </w:t>
      </w:r>
      <w:r w:rsidR="00845B60">
        <w:t>персонала в рамках со</w:t>
      </w:r>
      <w:r w:rsidR="0041422A">
        <w:t xml:space="preserve">временных требований. </w:t>
      </w:r>
    </w:p>
    <w:p w:rsidR="00CD45D1" w:rsidRPr="00B62647" w:rsidRDefault="00D66476" w:rsidP="00D66476">
      <w:pPr>
        <w:pStyle w:val="a4"/>
        <w:spacing w:line="240" w:lineRule="auto"/>
        <w:ind w:left="0" w:firstLine="709"/>
        <w:jc w:val="both"/>
        <w:rPr>
          <w:b/>
          <w:bCs/>
        </w:rPr>
      </w:pPr>
      <w:r w:rsidRPr="006B22F6">
        <w:t>В ходе опроса респондентам был задан вопрос:</w:t>
      </w:r>
      <w:r>
        <w:t xml:space="preserve"> «В каких формах проходили повышение квалификации / профессиональную переподготовку сотрудники Вашего структурного подразделения в течение последних двух лет?» </w:t>
      </w:r>
      <w:r w:rsidR="00CD45D1" w:rsidRPr="0033527D">
        <w:rPr>
          <w:bCs/>
        </w:rPr>
        <w:t>(</w:t>
      </w:r>
      <w:r w:rsidR="00845B60">
        <w:rPr>
          <w:bCs/>
        </w:rPr>
        <w:t>табл. 1</w:t>
      </w:r>
      <w:r w:rsidR="00C36B73">
        <w:rPr>
          <w:bCs/>
        </w:rPr>
        <w:t>7, рис. 14</w:t>
      </w:r>
      <w:r w:rsidR="00CD45D1" w:rsidRPr="0033527D">
        <w:rPr>
          <w:bCs/>
        </w:rPr>
        <w:t>)</w:t>
      </w:r>
    </w:p>
    <w:p w:rsidR="00B62647" w:rsidRPr="00011177" w:rsidRDefault="00B62647" w:rsidP="00B62647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011177">
        <w:rPr>
          <w:rFonts w:ascii="Times New Roman" w:hAnsi="Times New Roman" w:cs="Times New Roman"/>
          <w:b/>
          <w:bCs/>
        </w:rPr>
        <w:t>Таблица 1</w:t>
      </w:r>
      <w:r w:rsidR="00C36B73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</w:p>
    <w:p w:rsidR="00B62647" w:rsidRPr="00011177" w:rsidRDefault="00B62647" w:rsidP="00B62647">
      <w:pPr>
        <w:spacing w:line="240" w:lineRule="auto"/>
        <w:ind w:left="360"/>
        <w:jc w:val="center"/>
      </w:pPr>
      <w:r>
        <w:rPr>
          <w:rFonts w:ascii="Times New Roman" w:hAnsi="Times New Roman" w:cs="Times New Roman"/>
        </w:rPr>
        <w:t xml:space="preserve">Используемые формы повышения квалификации и </w:t>
      </w:r>
      <w:r w:rsidR="00845B60">
        <w:rPr>
          <w:rFonts w:ascii="Times New Roman" w:hAnsi="Times New Roman" w:cs="Times New Roman"/>
        </w:rPr>
        <w:t>профессиональной переподготовки</w:t>
      </w:r>
      <w:r w:rsidRPr="00011177">
        <w:rPr>
          <w:rFonts w:ascii="Times New Roman" w:hAnsi="Times New Roman" w:cs="Times New Roman"/>
        </w:rPr>
        <w:t>,</w:t>
      </w:r>
      <w:r w:rsidR="00711CE9">
        <w:rPr>
          <w:rFonts w:ascii="Times New Roman" w:hAnsi="Times New Roman" w:cs="Times New Roman"/>
        </w:rPr>
        <w:t xml:space="preserve"> </w:t>
      </w:r>
      <w:r w:rsidR="00845B60">
        <w:rPr>
          <w:rFonts w:ascii="Times New Roman" w:hAnsi="Times New Roman" w:cs="Times New Roman"/>
        </w:rPr>
        <w:t>%%</w:t>
      </w:r>
      <w:r w:rsidRPr="00011177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ayout w:type="fixed"/>
        <w:tblLook w:val="0420"/>
      </w:tblPr>
      <w:tblGrid>
        <w:gridCol w:w="2943"/>
        <w:gridCol w:w="465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37"/>
      </w:tblGrid>
      <w:tr w:rsidR="00BF22CF" w:rsidTr="00C23577">
        <w:trPr>
          <w:trHeight w:val="1597"/>
        </w:trPr>
        <w:tc>
          <w:tcPr>
            <w:tcW w:w="2943" w:type="dxa"/>
            <w:vAlign w:val="center"/>
          </w:tcPr>
          <w:p w:rsidR="00BF22CF" w:rsidRPr="007A4752" w:rsidRDefault="00BF22CF" w:rsidP="00BF22C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465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65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65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66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65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65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66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65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65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66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65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65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466" w:type="dxa"/>
            <w:textDirection w:val="btLr"/>
            <w:vAlign w:val="center"/>
          </w:tcPr>
          <w:p w:rsidR="00BF22CF" w:rsidRPr="000735E2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37" w:type="dxa"/>
            <w:textDirection w:val="btLr"/>
            <w:vAlign w:val="center"/>
          </w:tcPr>
          <w:p w:rsidR="00BF22CF" w:rsidRPr="002D315C" w:rsidRDefault="00BF22CF" w:rsidP="002F7D63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23577" w:rsidTr="00C47517">
        <w:tc>
          <w:tcPr>
            <w:tcW w:w="2943" w:type="dxa"/>
          </w:tcPr>
          <w:p w:rsidR="00C23577" w:rsidRPr="007E3B05" w:rsidRDefault="00C23577" w:rsidP="004D1066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>Стажировки в других образовательных/научных организациях внутри страны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22,4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20,5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12,4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25,4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14,3</w:t>
            </w:r>
          </w:p>
        </w:tc>
        <w:tc>
          <w:tcPr>
            <w:tcW w:w="437" w:type="dxa"/>
            <w:vAlign w:val="center"/>
          </w:tcPr>
          <w:p w:rsidR="00C23577" w:rsidRPr="00C2357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3577">
              <w:rPr>
                <w:rFonts w:ascii="Arial" w:hAnsi="Arial" w:cs="Arial"/>
                <w:color w:val="000000"/>
                <w:sz w:val="10"/>
                <w:szCs w:val="10"/>
              </w:rPr>
              <w:t>16,9</w:t>
            </w:r>
          </w:p>
        </w:tc>
      </w:tr>
      <w:tr w:rsidR="00C23577" w:rsidTr="00C47517">
        <w:tc>
          <w:tcPr>
            <w:tcW w:w="2943" w:type="dxa"/>
          </w:tcPr>
          <w:p w:rsidR="00C23577" w:rsidRPr="007E3B05" w:rsidRDefault="00C23577" w:rsidP="004D1066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Стажировки в образовательных/научных организациях за рубежом 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14,5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19,0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22,7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15,1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11,9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437" w:type="dxa"/>
            <w:vAlign w:val="center"/>
          </w:tcPr>
          <w:p w:rsidR="00C23577" w:rsidRPr="00C2357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3577">
              <w:rPr>
                <w:rFonts w:ascii="Arial" w:hAnsi="Arial" w:cs="Arial"/>
                <w:color w:val="000000"/>
                <w:sz w:val="10"/>
                <w:szCs w:val="10"/>
              </w:rPr>
              <w:t>10,2</w:t>
            </w:r>
          </w:p>
        </w:tc>
      </w:tr>
      <w:tr w:rsidR="00C23577" w:rsidTr="0041322E">
        <w:tc>
          <w:tcPr>
            <w:tcW w:w="2943" w:type="dxa"/>
            <w:shd w:val="clear" w:color="auto" w:fill="FDE9D9" w:themeFill="accent6" w:themeFillTint="33"/>
          </w:tcPr>
          <w:p w:rsidR="00C23577" w:rsidRPr="007E3B05" w:rsidRDefault="00C23577" w:rsidP="004D1066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Очные краткосрочные (менее пяти месяцев) курсы повышения квалификации/профессиональной переподготовки в других организациях 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14,5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19,0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15,1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27,7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15,5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18,8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13,4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50,0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19,4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24,5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C23577" w:rsidRPr="00C2357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3577">
              <w:rPr>
                <w:rFonts w:ascii="Arial" w:hAnsi="Arial" w:cs="Arial"/>
                <w:color w:val="000000"/>
                <w:sz w:val="10"/>
                <w:szCs w:val="10"/>
              </w:rPr>
              <w:t>17,8</w:t>
            </w:r>
          </w:p>
        </w:tc>
      </w:tr>
      <w:tr w:rsidR="00C23577" w:rsidTr="0041322E">
        <w:tc>
          <w:tcPr>
            <w:tcW w:w="2943" w:type="dxa"/>
            <w:shd w:val="clear" w:color="auto" w:fill="FDE9D9" w:themeFill="accent6" w:themeFillTint="33"/>
          </w:tcPr>
          <w:p w:rsidR="00C23577" w:rsidRPr="007E3B05" w:rsidRDefault="00C23577" w:rsidP="004D1066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>Очные краткосрочные (менее пяти месяцев) курсы повышения квалификации/профессиональной переподготовки в своем вузе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22,4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20,6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17,0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18,1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23,4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32,0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66" w:type="dxa"/>
            <w:shd w:val="clear" w:color="auto" w:fill="FDE9D9" w:themeFill="accent6" w:themeFillTint="33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26,5</w:t>
            </w:r>
          </w:p>
        </w:tc>
        <w:tc>
          <w:tcPr>
            <w:tcW w:w="437" w:type="dxa"/>
            <w:shd w:val="clear" w:color="auto" w:fill="FDE9D9" w:themeFill="accent6" w:themeFillTint="33"/>
            <w:vAlign w:val="center"/>
          </w:tcPr>
          <w:p w:rsidR="00C23577" w:rsidRPr="00C2357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3577">
              <w:rPr>
                <w:rFonts w:ascii="Arial" w:hAnsi="Arial" w:cs="Arial"/>
                <w:color w:val="000000"/>
                <w:sz w:val="10"/>
                <w:szCs w:val="10"/>
              </w:rPr>
              <w:t>20,8</w:t>
            </w:r>
          </w:p>
        </w:tc>
      </w:tr>
      <w:tr w:rsidR="00C23577" w:rsidTr="00C47517">
        <w:tc>
          <w:tcPr>
            <w:tcW w:w="2943" w:type="dxa"/>
          </w:tcPr>
          <w:p w:rsidR="00C23577" w:rsidRPr="007E3B05" w:rsidRDefault="00C23577" w:rsidP="004D1066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Очные долгосрочные (более пяти месяцев) курсы повышения квалификации/профессиональной переподготовки в других организациях 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9,4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6,4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2,1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2,8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2,0</w:t>
            </w:r>
          </w:p>
        </w:tc>
        <w:tc>
          <w:tcPr>
            <w:tcW w:w="437" w:type="dxa"/>
            <w:vAlign w:val="center"/>
          </w:tcPr>
          <w:p w:rsidR="00C23577" w:rsidRPr="00C2357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3577">
              <w:rPr>
                <w:rFonts w:ascii="Arial" w:hAnsi="Arial" w:cs="Arial"/>
                <w:color w:val="000000"/>
                <w:sz w:val="10"/>
                <w:szCs w:val="10"/>
              </w:rPr>
              <w:t>4,9</w:t>
            </w:r>
          </w:p>
        </w:tc>
      </w:tr>
      <w:tr w:rsidR="00C23577" w:rsidTr="00C47517">
        <w:tc>
          <w:tcPr>
            <w:tcW w:w="2943" w:type="dxa"/>
          </w:tcPr>
          <w:p w:rsidR="00C23577" w:rsidRPr="007E3B05" w:rsidRDefault="00C23577" w:rsidP="004D1066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Очные долгосрочные (более пяти месяцев) курсы повышения квалификации/профессиональной переподготовки в </w:t>
            </w:r>
            <w:proofErr w:type="spellStart"/>
            <w:proofErr w:type="gramStart"/>
            <w:r w:rsidRPr="007E3B05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7E3B05">
              <w:rPr>
                <w:sz w:val="20"/>
                <w:szCs w:val="20"/>
              </w:rPr>
              <w:t xml:space="preserve"> своем вузе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2,3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11,7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4,3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6,2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6,0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5,6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4,1</w:t>
            </w:r>
          </w:p>
        </w:tc>
        <w:tc>
          <w:tcPr>
            <w:tcW w:w="437" w:type="dxa"/>
            <w:vAlign w:val="center"/>
          </w:tcPr>
          <w:p w:rsidR="00C23577" w:rsidRPr="00C2357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3577">
              <w:rPr>
                <w:rFonts w:ascii="Arial" w:hAnsi="Arial" w:cs="Arial"/>
                <w:color w:val="000000"/>
                <w:sz w:val="10"/>
                <w:szCs w:val="10"/>
              </w:rPr>
              <w:t>5,2</w:t>
            </w:r>
          </w:p>
        </w:tc>
      </w:tr>
      <w:tr w:rsidR="00C23577" w:rsidTr="00C47517">
        <w:tc>
          <w:tcPr>
            <w:tcW w:w="2943" w:type="dxa"/>
          </w:tcPr>
          <w:p w:rsidR="00C23577" w:rsidRPr="007E3B05" w:rsidRDefault="00C23577" w:rsidP="004D1066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7E3B05">
              <w:rPr>
                <w:sz w:val="20"/>
                <w:szCs w:val="20"/>
              </w:rPr>
              <w:t>Онлайн-курсы</w:t>
            </w:r>
            <w:proofErr w:type="spellEnd"/>
            <w:r w:rsidRPr="007E3B05">
              <w:rPr>
                <w:sz w:val="20"/>
                <w:szCs w:val="20"/>
              </w:rPr>
              <w:t xml:space="preserve"> повышения квалификации/профессиональной переподготовки, в том числе на цифровых образовательных платформах 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18,4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17,5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15,9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18,9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22,3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27,7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26,8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43,8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7,5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22,4</w:t>
            </w:r>
          </w:p>
        </w:tc>
        <w:tc>
          <w:tcPr>
            <w:tcW w:w="437" w:type="dxa"/>
            <w:vAlign w:val="center"/>
          </w:tcPr>
          <w:p w:rsidR="00C23577" w:rsidRPr="00C2357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3577">
              <w:rPr>
                <w:rFonts w:ascii="Arial" w:hAnsi="Arial" w:cs="Arial"/>
                <w:color w:val="000000"/>
                <w:sz w:val="10"/>
                <w:szCs w:val="10"/>
              </w:rPr>
              <w:t>20,8</w:t>
            </w:r>
          </w:p>
        </w:tc>
      </w:tr>
      <w:tr w:rsidR="00C23577" w:rsidTr="00C47517">
        <w:tc>
          <w:tcPr>
            <w:tcW w:w="2943" w:type="dxa"/>
          </w:tcPr>
          <w:p w:rsidR="00C23577" w:rsidRPr="007E3B05" w:rsidRDefault="00C23577" w:rsidP="004D1066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>Сотрудники не проходили повышение квалификации/профессиональную переподготовку в течение последних двух лет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10,4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2,0</w:t>
            </w:r>
          </w:p>
        </w:tc>
        <w:tc>
          <w:tcPr>
            <w:tcW w:w="437" w:type="dxa"/>
            <w:vAlign w:val="center"/>
          </w:tcPr>
          <w:p w:rsidR="00C23577" w:rsidRPr="00C2357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3577">
              <w:rPr>
                <w:rFonts w:ascii="Arial" w:hAnsi="Arial" w:cs="Arial"/>
                <w:color w:val="000000"/>
                <w:sz w:val="10"/>
                <w:szCs w:val="10"/>
              </w:rPr>
              <w:t>1,8</w:t>
            </w:r>
          </w:p>
        </w:tc>
      </w:tr>
      <w:tr w:rsidR="00C23577" w:rsidTr="00C47517">
        <w:tc>
          <w:tcPr>
            <w:tcW w:w="2943" w:type="dxa"/>
          </w:tcPr>
          <w:p w:rsidR="00C23577" w:rsidRPr="007E3B05" w:rsidRDefault="00C23577" w:rsidP="004D1066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7E3B05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2,3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1,1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5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66" w:type="dxa"/>
            <w:vAlign w:val="center"/>
          </w:tcPr>
          <w:p w:rsidR="00C23577" w:rsidRPr="0044221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44221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37" w:type="dxa"/>
            <w:vAlign w:val="center"/>
          </w:tcPr>
          <w:p w:rsidR="00C23577" w:rsidRPr="00C23577" w:rsidRDefault="00C23577" w:rsidP="00C475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3577">
              <w:rPr>
                <w:rFonts w:ascii="Arial" w:hAnsi="Arial" w:cs="Arial"/>
                <w:color w:val="000000"/>
                <w:sz w:val="10"/>
                <w:szCs w:val="10"/>
              </w:rPr>
              <w:t>1,3</w:t>
            </w:r>
          </w:p>
        </w:tc>
      </w:tr>
    </w:tbl>
    <w:p w:rsidR="007E3B05" w:rsidRDefault="007E3B05" w:rsidP="0067052F">
      <w:pPr>
        <w:pStyle w:val="a4"/>
        <w:spacing w:line="240" w:lineRule="auto"/>
        <w:ind w:left="0" w:firstLine="709"/>
        <w:jc w:val="both"/>
      </w:pPr>
    </w:p>
    <w:p w:rsidR="00C36B73" w:rsidRDefault="00C36B73" w:rsidP="0067052F">
      <w:pPr>
        <w:pStyle w:val="a4"/>
        <w:spacing w:line="240" w:lineRule="auto"/>
        <w:ind w:left="0" w:firstLine="709"/>
        <w:jc w:val="both"/>
      </w:pPr>
      <w:r w:rsidRPr="00C36B73">
        <w:rPr>
          <w:noProof/>
        </w:rPr>
        <w:drawing>
          <wp:inline distT="0" distB="0" distL="0" distR="0">
            <wp:extent cx="5276850" cy="4152900"/>
            <wp:effectExtent l="0" t="0" r="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36B73" w:rsidRPr="00011177" w:rsidRDefault="00C36B73" w:rsidP="00C36B73">
      <w:pPr>
        <w:spacing w:line="240" w:lineRule="auto"/>
        <w:ind w:left="360"/>
        <w:jc w:val="center"/>
      </w:pPr>
      <w:r w:rsidRPr="005E6AF6">
        <w:rPr>
          <w:rFonts w:ascii="Times New Roman" w:hAnsi="Times New Roman" w:cs="Times New Roman"/>
          <w:b/>
        </w:rPr>
        <w:t>Рис. 14</w:t>
      </w:r>
      <w:r>
        <w:rPr>
          <w:rFonts w:ascii="Times New Roman" w:hAnsi="Times New Roman" w:cs="Times New Roman"/>
        </w:rPr>
        <w:t>. Используемые формы повышения квалификации и профессиональной переподготовки</w:t>
      </w:r>
      <w:r w:rsidRPr="00011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%%</w:t>
      </w:r>
      <w:r w:rsidRPr="00011177">
        <w:rPr>
          <w:rFonts w:ascii="Times New Roman" w:hAnsi="Times New Roman" w:cs="Times New Roman"/>
        </w:rPr>
        <w:t xml:space="preserve"> </w:t>
      </w:r>
    </w:p>
    <w:p w:rsidR="00C36B73" w:rsidRDefault="00C36B73" w:rsidP="0067052F">
      <w:pPr>
        <w:pStyle w:val="a4"/>
        <w:spacing w:line="240" w:lineRule="auto"/>
        <w:ind w:left="0" w:firstLine="709"/>
        <w:jc w:val="both"/>
      </w:pPr>
    </w:p>
    <w:p w:rsidR="00845B60" w:rsidRPr="0067052F" w:rsidRDefault="00845B60" w:rsidP="0067052F">
      <w:pPr>
        <w:pStyle w:val="a4"/>
        <w:spacing w:line="240" w:lineRule="auto"/>
        <w:ind w:left="0" w:firstLine="709"/>
        <w:jc w:val="both"/>
      </w:pPr>
      <w:r w:rsidRPr="0067052F">
        <w:t xml:space="preserve">Согласно полученному распределению, практически во всех структурных подразделениях исследуемых вузов сотрудники проходили повышение квалификации и переподготовку. </w:t>
      </w:r>
      <w:r w:rsidR="007E3B05">
        <w:t xml:space="preserve">Лишь </w:t>
      </w:r>
      <w:r w:rsidR="0067052F" w:rsidRPr="0067052F">
        <w:t xml:space="preserve">2% респондентов отметили, что сотрудники не имели такой возможности. </w:t>
      </w:r>
    </w:p>
    <w:p w:rsidR="00B62647" w:rsidRDefault="00845B60" w:rsidP="0067052F">
      <w:pPr>
        <w:pStyle w:val="a4"/>
        <w:spacing w:line="240" w:lineRule="auto"/>
        <w:ind w:left="0" w:firstLine="709"/>
        <w:jc w:val="both"/>
      </w:pPr>
      <w:r w:rsidRPr="0067052F">
        <w:t xml:space="preserve">Наиболее популярными формами развития персонала являются </w:t>
      </w:r>
      <w:r>
        <w:t>о</w:t>
      </w:r>
      <w:r w:rsidRPr="00D10108">
        <w:t>чные краткосрочные (менее пяти месяцев) курсы повышения квалификации/профессиональной переподготовки в своем вузе</w:t>
      </w:r>
      <w:r>
        <w:t xml:space="preserve"> и </w:t>
      </w:r>
      <w:proofErr w:type="spellStart"/>
      <w:r>
        <w:t>о</w:t>
      </w:r>
      <w:r w:rsidRPr="00D10108">
        <w:t>нлайн-курсы</w:t>
      </w:r>
      <w:proofErr w:type="spellEnd"/>
      <w:r w:rsidRPr="00D10108">
        <w:t xml:space="preserve"> повышения квалификации/профессиональной переподготовки, в том числе на цифровых образовательных платформах</w:t>
      </w:r>
      <w:r>
        <w:t xml:space="preserve"> (по 21%). Еще 18% говорят об о</w:t>
      </w:r>
      <w:r w:rsidRPr="00D10108">
        <w:t>чны</w:t>
      </w:r>
      <w:r>
        <w:t>х</w:t>
      </w:r>
      <w:r w:rsidRPr="00D10108">
        <w:t xml:space="preserve"> краткосрочны</w:t>
      </w:r>
      <w:r>
        <w:t>х</w:t>
      </w:r>
      <w:r w:rsidRPr="00D10108">
        <w:t xml:space="preserve"> (менее пяти месяцев) курс</w:t>
      </w:r>
      <w:r>
        <w:t>ах</w:t>
      </w:r>
      <w:r w:rsidRPr="00D10108">
        <w:t xml:space="preserve"> повышения квалификации/профессиональной переподготовки в других организациях</w:t>
      </w:r>
      <w:r>
        <w:t>. Чуть меньше тех, кто отмечает с</w:t>
      </w:r>
      <w:r w:rsidRPr="00D10108">
        <w:t>тажировки в других образовательных/научных организациях внутри страны</w:t>
      </w:r>
      <w:r>
        <w:t xml:space="preserve"> (17%).</w:t>
      </w:r>
    </w:p>
    <w:p w:rsidR="00DF3F25" w:rsidRDefault="00DF3F25" w:rsidP="0067052F">
      <w:pPr>
        <w:pStyle w:val="a4"/>
        <w:spacing w:line="240" w:lineRule="auto"/>
        <w:ind w:left="0" w:firstLine="709"/>
        <w:jc w:val="both"/>
      </w:pPr>
      <w:proofErr w:type="gramStart"/>
      <w:r>
        <w:t>Наименьшее количество упоминаний приходится на о</w:t>
      </w:r>
      <w:r w:rsidRPr="00D10108">
        <w:t>чные долгосрочные (более пяти месяцев) курсы повышения квалификации/профессиональной переподготовки в других организациях</w:t>
      </w:r>
      <w:r>
        <w:t xml:space="preserve"> и о</w:t>
      </w:r>
      <w:r w:rsidRPr="00D10108">
        <w:t>чные долгосрочные (более пяти месяцев) курсы повышения квалификации/про</w:t>
      </w:r>
      <w:r>
        <w:t xml:space="preserve">фессиональной переподготовки в </w:t>
      </w:r>
      <w:r w:rsidRPr="00D10108">
        <w:t xml:space="preserve"> своем вузе</w:t>
      </w:r>
      <w:r>
        <w:t xml:space="preserve"> (по 5%).</w:t>
      </w:r>
      <w:proofErr w:type="gramEnd"/>
    </w:p>
    <w:p w:rsidR="00DF3F25" w:rsidRDefault="00DF3F25" w:rsidP="0067052F">
      <w:pPr>
        <w:pStyle w:val="a4"/>
        <w:spacing w:line="240" w:lineRule="auto"/>
        <w:ind w:left="0" w:firstLine="709"/>
        <w:jc w:val="both"/>
      </w:pPr>
      <w:r>
        <w:t>Распределение ответов в зависимости от вуза выявило определенные различия. Так</w:t>
      </w:r>
      <w:r w:rsidR="00C47517">
        <w:t xml:space="preserve">, например, </w:t>
      </w:r>
      <w:r>
        <w:t xml:space="preserve"> наибольшие расхождения в ответах наблюдается по позициям:  с</w:t>
      </w:r>
      <w:r w:rsidRPr="00D10108">
        <w:t>тажировки в других образовательных/научных организациях внутри страны</w:t>
      </w:r>
      <w:r>
        <w:t>,</w:t>
      </w:r>
      <w:r w:rsidRPr="00DF3F25">
        <w:t xml:space="preserve"> </w:t>
      </w:r>
      <w:r>
        <w:t>с</w:t>
      </w:r>
      <w:r w:rsidRPr="00D10108">
        <w:t>тажировки в образовательных/научных организациях за рубежом</w:t>
      </w:r>
      <w:r>
        <w:t>, о</w:t>
      </w:r>
      <w:r w:rsidRPr="00D10108">
        <w:t>чные краткосрочные (менее пяти месяцев) курсы повышения квалификации/профессиональной переподготовки в других организациях</w:t>
      </w:r>
      <w:r>
        <w:t>.</w:t>
      </w:r>
    </w:p>
    <w:p w:rsidR="00DF3F25" w:rsidRDefault="00DF3F25" w:rsidP="0067052F">
      <w:pPr>
        <w:pStyle w:val="a4"/>
        <w:spacing w:line="240" w:lineRule="auto"/>
        <w:ind w:left="0" w:firstLine="709"/>
        <w:jc w:val="both"/>
      </w:pPr>
    </w:p>
    <w:p w:rsidR="00ED596F" w:rsidRPr="003D616E" w:rsidRDefault="00CE0387" w:rsidP="00CE0387">
      <w:pPr>
        <w:pStyle w:val="4"/>
        <w:ind w:left="720"/>
        <w:jc w:val="center"/>
      </w:pPr>
      <w:r>
        <w:lastRenderedPageBreak/>
        <w:t>9.</w:t>
      </w:r>
      <w:r w:rsidR="0041322E">
        <w:t xml:space="preserve"> </w:t>
      </w:r>
      <w:r w:rsidR="00053F65" w:rsidRPr="003D616E">
        <w:t>Перспективы трудоустройства</w:t>
      </w:r>
      <w:r w:rsidR="00ED596F" w:rsidRPr="003D616E">
        <w:t xml:space="preserve"> выпускников</w:t>
      </w:r>
    </w:p>
    <w:p w:rsidR="00BE47C5" w:rsidRDefault="00C76FA5" w:rsidP="00EA365A">
      <w:pPr>
        <w:pStyle w:val="a4"/>
        <w:spacing w:line="240" w:lineRule="auto"/>
        <w:ind w:left="0" w:firstLine="709"/>
        <w:jc w:val="both"/>
      </w:pPr>
      <w:r>
        <w:t>Нынешние реалии свидетельствуют о том, что проблема трудоустройства выпускников остается наиболее значимой</w:t>
      </w:r>
      <w:r w:rsidR="00D96AFE">
        <w:t xml:space="preserve"> для вузов Содружества</w:t>
      </w:r>
      <w:r>
        <w:t xml:space="preserve">. </w:t>
      </w:r>
      <w:r w:rsidR="00BE47C5">
        <w:t>Молодые специалисты</w:t>
      </w:r>
      <w:r w:rsidR="00053F65">
        <w:t xml:space="preserve">, </w:t>
      </w:r>
      <w:r w:rsidR="00D96AFE">
        <w:t xml:space="preserve">в том числе и в сфере образования, </w:t>
      </w:r>
      <w:r w:rsidR="00053F65">
        <w:t>не имея необходимого опыта, как правило, не выдержива</w:t>
      </w:r>
      <w:r w:rsidR="00BE47C5">
        <w:t>ют</w:t>
      </w:r>
      <w:r w:rsidR="00053F65">
        <w:t xml:space="preserve"> высокой конкуренции на рынке труда с безработными специалистами, имеющими требуемый опыт, достаточные профессиональные компетенции. </w:t>
      </w:r>
      <w:r>
        <w:t xml:space="preserve">Не добавляет оптимизма  отмена института распределения выпускников  и нерешенность многочисленных социальных проблем, в том числе жилищных и т.д. </w:t>
      </w:r>
    </w:p>
    <w:p w:rsidR="00FF480E" w:rsidRDefault="00C76FA5" w:rsidP="00EA365A">
      <w:pPr>
        <w:pStyle w:val="a4"/>
        <w:spacing w:line="240" w:lineRule="auto"/>
        <w:ind w:left="0" w:firstLine="709"/>
        <w:jc w:val="both"/>
      </w:pPr>
      <w:r>
        <w:t xml:space="preserve">В целом же на </w:t>
      </w:r>
      <w:r w:rsidR="00EA365A" w:rsidRPr="00EA365A">
        <w:t>успешное трудоустройство выпускников</w:t>
      </w:r>
      <w:r w:rsidR="00EA365A">
        <w:t xml:space="preserve"> вузов</w:t>
      </w:r>
      <w:r w:rsidR="00EA365A" w:rsidRPr="00EA365A">
        <w:t xml:space="preserve"> оказывает влияние целая группа факторов</w:t>
      </w:r>
      <w:r w:rsidR="00EA365A">
        <w:t>, обусловленных потребностями рынка труда</w:t>
      </w:r>
      <w:r w:rsidR="00EA365A" w:rsidRPr="00EA365A">
        <w:t xml:space="preserve">. Так, организации-работодатели существенно отличаются по численности персонала и  доле работающей у них молодежи. Не у всех у них фиксируется согласование наличной </w:t>
      </w:r>
      <w:r w:rsidR="00540445">
        <w:t>численности персонала с необходимой для организации эффективностью функционирования</w:t>
      </w:r>
      <w:r w:rsidR="00EA365A" w:rsidRPr="00EA365A">
        <w:t xml:space="preserve">. Недостаток в трудовых ресурсах не всегда может компенсироваться </w:t>
      </w:r>
      <w:r w:rsidR="00FF480E">
        <w:t xml:space="preserve">работодателем посредством </w:t>
      </w:r>
      <w:r w:rsidR="00EA365A" w:rsidRPr="00EA365A">
        <w:t>привлечени</w:t>
      </w:r>
      <w:r w:rsidR="00FF480E">
        <w:t>я</w:t>
      </w:r>
      <w:r w:rsidR="00EA365A" w:rsidRPr="00EA365A">
        <w:t xml:space="preserve"> новых выпускников. </w:t>
      </w:r>
      <w:r w:rsidR="00FF480E">
        <w:t xml:space="preserve">На современном рынке труда функционируют как формальные, так и неформальные посредники. Формальные институты посредничества представлены как государственными службами занятости и агентствами по трудоустройству и СМИ, так и институтом распределения выпускников после окончания вуза. </w:t>
      </w:r>
      <w:proofErr w:type="gramStart"/>
      <w:r w:rsidR="00FF480E">
        <w:t>К</w:t>
      </w:r>
      <w:proofErr w:type="gramEnd"/>
      <w:r w:rsidR="00FF480E">
        <w:t xml:space="preserve"> </w:t>
      </w:r>
      <w:proofErr w:type="gramStart"/>
      <w:r w:rsidR="00FF480E">
        <w:t>неформальные</w:t>
      </w:r>
      <w:proofErr w:type="gramEnd"/>
      <w:r w:rsidR="00FF480E">
        <w:t xml:space="preserve"> институтам относится использование личных связей в процессе трудоустройства, получение помощи в трудоустройстве в форме рекомендации или проекции. Существенно повышает шансы молодежи найти работу – объем накопленного социального капитала, информированность о возможных траекториях профессионального развития. </w:t>
      </w:r>
    </w:p>
    <w:p w:rsidR="00EA365A" w:rsidRDefault="00EA365A" w:rsidP="00EA365A">
      <w:pPr>
        <w:pStyle w:val="a4"/>
        <w:spacing w:line="240" w:lineRule="auto"/>
        <w:ind w:left="0" w:firstLine="709"/>
        <w:jc w:val="both"/>
      </w:pPr>
      <w:r>
        <w:t>В этой связи г</w:t>
      </w:r>
      <w:r w:rsidRPr="00EA365A">
        <w:t>лавная задача, которую необходимо решать вузам,  в рамках</w:t>
      </w:r>
      <w:r>
        <w:t xml:space="preserve"> успешного</w:t>
      </w:r>
      <w:r w:rsidRPr="00EA365A">
        <w:t xml:space="preserve"> трудоустройства молодых специалистов во многом видится  в обеспечении оптимального соответствия  между </w:t>
      </w:r>
      <w:r>
        <w:t xml:space="preserve">спросом и предложением </w:t>
      </w:r>
      <w:r w:rsidRPr="00EA365A">
        <w:t>потенциальн</w:t>
      </w:r>
      <w:r>
        <w:t>ой</w:t>
      </w:r>
      <w:r w:rsidRPr="00EA365A">
        <w:t xml:space="preserve"> рабоч</w:t>
      </w:r>
      <w:r>
        <w:t>ей силы</w:t>
      </w:r>
      <w:r w:rsidR="00FF480E">
        <w:t>, предоставление наиболее полной информации о возможных вакантных позициях.</w:t>
      </w:r>
    </w:p>
    <w:p w:rsidR="00337F0A" w:rsidRDefault="00A2762C" w:rsidP="00EA365A">
      <w:pPr>
        <w:pStyle w:val="a4"/>
        <w:spacing w:line="240" w:lineRule="auto"/>
        <w:ind w:left="0" w:firstLine="709"/>
        <w:jc w:val="both"/>
      </w:pPr>
      <w:r>
        <w:t>Вместе с тем, не следует забывать, что</w:t>
      </w:r>
      <w:r w:rsidR="003D6614">
        <w:t xml:space="preserve"> в</w:t>
      </w:r>
      <w:r w:rsidR="00337F0A">
        <w:t xml:space="preserve">ысокие показатели трудоустройства выпускников по отдельным профессиям не всегда соответствуют  реальной ситуации с их </w:t>
      </w:r>
      <w:proofErr w:type="spellStart"/>
      <w:r w:rsidR="00337F0A">
        <w:t>востребованностью</w:t>
      </w:r>
      <w:proofErr w:type="spellEnd"/>
      <w:r w:rsidR="00337F0A">
        <w:t xml:space="preserve"> на рынке труда</w:t>
      </w:r>
      <w:r w:rsidR="006763F2">
        <w:t xml:space="preserve"> и наоборот</w:t>
      </w:r>
      <w:r w:rsidR="00337F0A">
        <w:t>.</w:t>
      </w:r>
      <w:r w:rsidR="008746FD">
        <w:t xml:space="preserve"> Особое значение необходимо придавать работе    с различными целевыми группами студентов. </w:t>
      </w:r>
    </w:p>
    <w:p w:rsidR="00485886" w:rsidRPr="00EA365A" w:rsidRDefault="00485886" w:rsidP="00EA365A">
      <w:pPr>
        <w:pStyle w:val="a4"/>
        <w:spacing w:line="240" w:lineRule="auto"/>
        <w:ind w:left="0" w:firstLine="709"/>
        <w:jc w:val="both"/>
      </w:pPr>
      <w:r>
        <w:t>Программа исследования предполагала выявление наиболее характерных мероприятий</w:t>
      </w:r>
      <w:r w:rsidR="005C2604">
        <w:t xml:space="preserve"> по трудоустройству выпускников</w:t>
      </w:r>
      <w:r w:rsidR="008746FD">
        <w:t xml:space="preserve"> педагогических вузов государств – участников СНГ</w:t>
      </w:r>
      <w:r w:rsidR="005C2604">
        <w:t>.</w:t>
      </w:r>
    </w:p>
    <w:p w:rsidR="00ED596F" w:rsidRDefault="005C2604" w:rsidP="00ED596F">
      <w:pPr>
        <w:pStyle w:val="a4"/>
        <w:spacing w:line="240" w:lineRule="auto"/>
        <w:ind w:left="0" w:firstLine="709"/>
        <w:jc w:val="both"/>
      </w:pPr>
      <w:r>
        <w:t>Так,</w:t>
      </w:r>
      <w:r w:rsidR="00ED596F" w:rsidRPr="006B22F6">
        <w:t xml:space="preserve"> респондентам был задан вопрос:</w:t>
      </w:r>
      <w:r w:rsidR="00ED596F">
        <w:t xml:space="preserve"> «Какие мероприятия по трудоустройству выпускников проводятся в Вашей образовательной организации?» </w:t>
      </w:r>
      <w:r w:rsidR="00ED596F" w:rsidRPr="0017205C">
        <w:t>(</w:t>
      </w:r>
      <w:proofErr w:type="gramStart"/>
      <w:r w:rsidR="00BA0492">
        <w:t>см</w:t>
      </w:r>
      <w:proofErr w:type="gramEnd"/>
      <w:r w:rsidR="00BA0492">
        <w:t xml:space="preserve">. </w:t>
      </w:r>
      <w:r w:rsidR="00496EBF">
        <w:t>табл. 1</w:t>
      </w:r>
      <w:r w:rsidR="00CE402D">
        <w:t>8</w:t>
      </w:r>
      <w:r w:rsidR="00C36B73">
        <w:t>, рис. 15</w:t>
      </w:r>
      <w:r w:rsidR="00ED596F" w:rsidRPr="0017205C">
        <w:t>)</w:t>
      </w:r>
      <w:r w:rsidR="00EB4A4D">
        <w:t xml:space="preserve">. </w:t>
      </w:r>
    </w:p>
    <w:p w:rsidR="00ED596F" w:rsidRPr="00011177" w:rsidRDefault="00EB4A4D" w:rsidP="00ED596F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="00ED596F" w:rsidRPr="00011177">
        <w:rPr>
          <w:rFonts w:ascii="Times New Roman" w:hAnsi="Times New Roman" w:cs="Times New Roman"/>
          <w:b/>
          <w:bCs/>
        </w:rPr>
        <w:t>Таблица 1</w:t>
      </w:r>
      <w:r w:rsidR="00CE402D">
        <w:rPr>
          <w:rFonts w:ascii="Times New Roman" w:hAnsi="Times New Roman" w:cs="Times New Roman"/>
          <w:b/>
          <w:bCs/>
        </w:rPr>
        <w:t>8</w:t>
      </w:r>
      <w:r w:rsidR="00ED596F">
        <w:rPr>
          <w:rFonts w:ascii="Times New Roman" w:hAnsi="Times New Roman" w:cs="Times New Roman"/>
          <w:b/>
          <w:bCs/>
        </w:rPr>
        <w:t>.</w:t>
      </w:r>
    </w:p>
    <w:p w:rsidR="00ED596F" w:rsidRPr="00011177" w:rsidRDefault="00ED596F" w:rsidP="00ED596F">
      <w:pPr>
        <w:spacing w:line="240" w:lineRule="auto"/>
        <w:ind w:left="360"/>
        <w:jc w:val="center"/>
      </w:pPr>
      <w:r>
        <w:rPr>
          <w:rFonts w:ascii="Times New Roman" w:hAnsi="Times New Roman" w:cs="Times New Roman"/>
        </w:rPr>
        <w:t>Мероприятия по трудоустройству выпускников</w:t>
      </w:r>
      <w:r w:rsidRPr="00011177">
        <w:rPr>
          <w:rFonts w:ascii="Times New Roman" w:hAnsi="Times New Roman" w:cs="Times New Roman"/>
        </w:rPr>
        <w:t>,</w:t>
      </w:r>
      <w:r w:rsidR="00EB4A4D">
        <w:rPr>
          <w:rFonts w:ascii="Times New Roman" w:hAnsi="Times New Roman" w:cs="Times New Roman"/>
        </w:rPr>
        <w:t xml:space="preserve"> %%</w:t>
      </w:r>
      <w:r w:rsidRPr="00011177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9464" w:type="dxa"/>
        <w:tblLayout w:type="fixed"/>
        <w:tblLook w:val="0420"/>
      </w:tblPr>
      <w:tblGrid>
        <w:gridCol w:w="3085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55"/>
        <w:gridCol w:w="455"/>
        <w:gridCol w:w="470"/>
      </w:tblGrid>
      <w:tr w:rsidR="00ED596F" w:rsidTr="008746FD">
        <w:trPr>
          <w:trHeight w:val="1423"/>
        </w:trPr>
        <w:tc>
          <w:tcPr>
            <w:tcW w:w="3085" w:type="dxa"/>
            <w:vAlign w:val="center"/>
          </w:tcPr>
          <w:p w:rsidR="00ED596F" w:rsidRPr="00BE47C5" w:rsidRDefault="00ED596F" w:rsidP="0084267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7C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 позиции</w:t>
            </w:r>
          </w:p>
        </w:tc>
        <w:tc>
          <w:tcPr>
            <w:tcW w:w="454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455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454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455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454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455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454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455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454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455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454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455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Ташкентский </w:t>
            </w:r>
            <w:proofErr w:type="spellStart"/>
            <w:proofErr w:type="gram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госуда</w:t>
            </w:r>
            <w:proofErr w:type="spellEnd"/>
            <w:r w:rsidR="00EB4A4D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       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рственный</w:t>
            </w:r>
            <w:proofErr w:type="spellEnd"/>
            <w:proofErr w:type="gram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педагогический университет имени Низами</w:t>
            </w:r>
          </w:p>
        </w:tc>
        <w:tc>
          <w:tcPr>
            <w:tcW w:w="455" w:type="dxa"/>
            <w:textDirection w:val="btLr"/>
            <w:vAlign w:val="center"/>
          </w:tcPr>
          <w:p w:rsidR="00ED596F" w:rsidRPr="000735E2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70" w:type="dxa"/>
            <w:textDirection w:val="btLr"/>
            <w:vAlign w:val="center"/>
          </w:tcPr>
          <w:p w:rsidR="00ED596F" w:rsidRPr="002D315C" w:rsidRDefault="00ED596F" w:rsidP="0084267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91E89" w:rsidTr="008746FD">
        <w:tc>
          <w:tcPr>
            <w:tcW w:w="3085" w:type="dxa"/>
            <w:tcBorders>
              <w:bottom w:val="single" w:sz="4" w:space="0" w:color="auto"/>
            </w:tcBorders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>Проведение дней          карьеры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23,1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12,2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9,3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10,0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16,1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8,8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A91E89" w:rsidTr="008746FD">
        <w:tc>
          <w:tcPr>
            <w:tcW w:w="3085" w:type="dxa"/>
            <w:shd w:val="clear" w:color="auto" w:fill="EEECE1" w:themeFill="background2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>Организация ярмарок вакансий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6,2</w:t>
            </w:r>
          </w:p>
        </w:tc>
        <w:tc>
          <w:tcPr>
            <w:tcW w:w="455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19,5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23,3</w:t>
            </w:r>
          </w:p>
        </w:tc>
        <w:tc>
          <w:tcPr>
            <w:tcW w:w="455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24,1</w:t>
            </w:r>
          </w:p>
        </w:tc>
        <w:tc>
          <w:tcPr>
            <w:tcW w:w="455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19,2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20,4</w:t>
            </w:r>
          </w:p>
        </w:tc>
        <w:tc>
          <w:tcPr>
            <w:tcW w:w="455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14,7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455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9,7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66,7</w:t>
            </w:r>
          </w:p>
        </w:tc>
        <w:tc>
          <w:tcPr>
            <w:tcW w:w="455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14,8</w:t>
            </w:r>
          </w:p>
        </w:tc>
        <w:tc>
          <w:tcPr>
            <w:tcW w:w="455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21,1</w:t>
            </w:r>
          </w:p>
        </w:tc>
        <w:tc>
          <w:tcPr>
            <w:tcW w:w="470" w:type="dxa"/>
            <w:shd w:val="clear" w:color="auto" w:fill="EEECE1" w:themeFill="background2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</w:tr>
      <w:tr w:rsidR="00A91E89" w:rsidTr="008746FD">
        <w:tc>
          <w:tcPr>
            <w:tcW w:w="3085" w:type="dxa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>Проведение тренингов по построению карьеры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13,8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5,0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5,6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10,8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13,1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7,0</w:t>
            </w:r>
          </w:p>
        </w:tc>
        <w:tc>
          <w:tcPr>
            <w:tcW w:w="470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</w:tr>
      <w:tr w:rsidR="00A91E89" w:rsidTr="008746FD">
        <w:tc>
          <w:tcPr>
            <w:tcW w:w="3085" w:type="dxa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 xml:space="preserve">Организация центра трудоустройства выпускников, работа профильной комиссии 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7,3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11,1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24,1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16,8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8,3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17,7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13,1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15,8</w:t>
            </w:r>
          </w:p>
        </w:tc>
        <w:tc>
          <w:tcPr>
            <w:tcW w:w="470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</w:tr>
      <w:tr w:rsidR="00A91E89" w:rsidTr="008746FD">
        <w:tc>
          <w:tcPr>
            <w:tcW w:w="3085" w:type="dxa"/>
            <w:tcBorders>
              <w:bottom w:val="single" w:sz="4" w:space="0" w:color="auto"/>
            </w:tcBorders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>Взаимодействие с центрами занятости, кадровыми агентствами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10,8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10,0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7,4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9,3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14,0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11,3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11,5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14,0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A91E89" w:rsidTr="007E38CC">
        <w:tc>
          <w:tcPr>
            <w:tcW w:w="3085" w:type="dxa"/>
            <w:shd w:val="pct5" w:color="auto" w:fill="auto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lastRenderedPageBreak/>
              <w:t>Организация встреч с работодателями</w:t>
            </w:r>
          </w:p>
        </w:tc>
        <w:tc>
          <w:tcPr>
            <w:tcW w:w="454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15,4</w:t>
            </w:r>
          </w:p>
        </w:tc>
        <w:tc>
          <w:tcPr>
            <w:tcW w:w="455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31,7</w:t>
            </w:r>
          </w:p>
        </w:tc>
        <w:tc>
          <w:tcPr>
            <w:tcW w:w="454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16,7</w:t>
            </w:r>
          </w:p>
        </w:tc>
        <w:tc>
          <w:tcPr>
            <w:tcW w:w="455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18,2</w:t>
            </w:r>
          </w:p>
        </w:tc>
        <w:tc>
          <w:tcPr>
            <w:tcW w:w="454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18,5</w:t>
            </w:r>
          </w:p>
        </w:tc>
        <w:tc>
          <w:tcPr>
            <w:tcW w:w="455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20,8</w:t>
            </w:r>
          </w:p>
        </w:tc>
        <w:tc>
          <w:tcPr>
            <w:tcW w:w="454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25,9</w:t>
            </w:r>
          </w:p>
        </w:tc>
        <w:tc>
          <w:tcPr>
            <w:tcW w:w="455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18,9</w:t>
            </w:r>
          </w:p>
        </w:tc>
        <w:tc>
          <w:tcPr>
            <w:tcW w:w="454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25,0</w:t>
            </w:r>
          </w:p>
        </w:tc>
        <w:tc>
          <w:tcPr>
            <w:tcW w:w="455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12,9</w:t>
            </w:r>
          </w:p>
        </w:tc>
        <w:tc>
          <w:tcPr>
            <w:tcW w:w="454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33,3</w:t>
            </w:r>
          </w:p>
        </w:tc>
        <w:tc>
          <w:tcPr>
            <w:tcW w:w="455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16,4</w:t>
            </w:r>
          </w:p>
        </w:tc>
        <w:tc>
          <w:tcPr>
            <w:tcW w:w="455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24,6</w:t>
            </w:r>
          </w:p>
        </w:tc>
        <w:tc>
          <w:tcPr>
            <w:tcW w:w="470" w:type="dxa"/>
            <w:shd w:val="pct5" w:color="auto" w:fill="auto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</w:tr>
      <w:tr w:rsidR="00A91E89" w:rsidTr="007E38CC">
        <w:tc>
          <w:tcPr>
            <w:tcW w:w="3085" w:type="dxa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>Заключение договоров с предприятиями и организациями для трудоустройства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выпускников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14,6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11,7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9,1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6,9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9,3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3,5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12,9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7,0</w:t>
            </w:r>
          </w:p>
        </w:tc>
        <w:tc>
          <w:tcPr>
            <w:tcW w:w="470" w:type="dxa"/>
            <w:vAlign w:val="center"/>
          </w:tcPr>
          <w:p w:rsidR="00A91E89" w:rsidRPr="00517DA4" w:rsidRDefault="00A91E89" w:rsidP="007E3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A91E89" w:rsidTr="008746FD">
        <w:tc>
          <w:tcPr>
            <w:tcW w:w="3085" w:type="dxa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>Организация  спецкурсов, факультативов по адаптации выпускников в условиях рынка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9,2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2,4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9,3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6,2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7,0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8,1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470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A91E89" w:rsidTr="008746FD">
        <w:tc>
          <w:tcPr>
            <w:tcW w:w="3085" w:type="dxa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 xml:space="preserve">Другое 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3,1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1,6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</w:tr>
      <w:tr w:rsidR="00A91E89" w:rsidTr="008746FD">
        <w:tc>
          <w:tcPr>
            <w:tcW w:w="3085" w:type="dxa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>Никакие мероприятия не проводятся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4,2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A91E89" w:rsidTr="008746FD">
        <w:tc>
          <w:tcPr>
            <w:tcW w:w="3085" w:type="dxa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>Выдача направления на работу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14,5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A91E89" w:rsidTr="008746FD">
        <w:tc>
          <w:tcPr>
            <w:tcW w:w="3085" w:type="dxa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0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517DA4">
              <w:rPr>
                <w:sz w:val="16"/>
                <w:szCs w:val="16"/>
              </w:rPr>
              <w:t>Взаимодействие с центрами занятости, кадровыми агентствами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A91E89" w:rsidTr="008746FD">
        <w:tc>
          <w:tcPr>
            <w:tcW w:w="3085" w:type="dxa"/>
          </w:tcPr>
          <w:p w:rsidR="00A91E89" w:rsidRPr="00517DA4" w:rsidRDefault="00A91E89" w:rsidP="00881A76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323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proofErr w:type="gramStart"/>
            <w:r w:rsidRPr="00517DA4">
              <w:rPr>
                <w:sz w:val="16"/>
                <w:szCs w:val="16"/>
              </w:rPr>
              <w:t>Включение факультатива/спецкурса "Тренинг трудоустройства" в учебный план на выпускном</w:t>
            </w:r>
            <w:proofErr w:type="gramEnd"/>
            <w:r w:rsidRPr="00517DA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курсе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4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55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17DA4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470" w:type="dxa"/>
            <w:vAlign w:val="center"/>
          </w:tcPr>
          <w:p w:rsidR="00A91E89" w:rsidRPr="00517DA4" w:rsidRDefault="00A91E89" w:rsidP="0084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7DA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</w:tbl>
    <w:p w:rsidR="00ED596F" w:rsidRDefault="00ED596F" w:rsidP="00ED596F">
      <w:pPr>
        <w:pStyle w:val="a4"/>
        <w:spacing w:line="240" w:lineRule="auto"/>
        <w:ind w:left="0"/>
        <w:jc w:val="both"/>
      </w:pPr>
    </w:p>
    <w:p w:rsidR="00C36B73" w:rsidRDefault="00C36B73" w:rsidP="00ED596F">
      <w:pPr>
        <w:pStyle w:val="a4"/>
        <w:spacing w:line="240" w:lineRule="auto"/>
        <w:ind w:left="0"/>
        <w:jc w:val="both"/>
      </w:pPr>
      <w:r w:rsidRPr="00C36B73">
        <w:rPr>
          <w:noProof/>
        </w:rPr>
        <w:drawing>
          <wp:inline distT="0" distB="0" distL="0" distR="0">
            <wp:extent cx="5850255" cy="3379490"/>
            <wp:effectExtent l="0" t="0" r="0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36B73" w:rsidRPr="00011177" w:rsidRDefault="00C36B73" w:rsidP="00C36B73">
      <w:pPr>
        <w:spacing w:line="240" w:lineRule="auto"/>
        <w:ind w:left="360"/>
        <w:jc w:val="center"/>
      </w:pPr>
      <w:r w:rsidRPr="005E6AF6">
        <w:rPr>
          <w:rFonts w:ascii="Times New Roman" w:hAnsi="Times New Roman" w:cs="Times New Roman"/>
          <w:b/>
        </w:rPr>
        <w:t>Рис. 15.</w:t>
      </w:r>
      <w:r w:rsidRPr="00CE40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Мероприятия по трудоустройству выпускников</w:t>
      </w:r>
      <w:r w:rsidRPr="00011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%%</w:t>
      </w:r>
      <w:r w:rsidRPr="00011177">
        <w:rPr>
          <w:rFonts w:ascii="Times New Roman" w:hAnsi="Times New Roman" w:cs="Times New Roman"/>
        </w:rPr>
        <w:t xml:space="preserve"> </w:t>
      </w:r>
    </w:p>
    <w:p w:rsidR="007E38CC" w:rsidRPr="007E38CC" w:rsidRDefault="00B62B6A" w:rsidP="001E4F2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отметить, что этот вопрос не вызвал серьезных затруднений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опрошенных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</w:t>
      </w:r>
      <w:r w:rsidR="00B6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в подразделениях 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никакие мероприятия не </w:t>
      </w:r>
      <w:r w:rsidR="007E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проводятся,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заявил только 1%</w:t>
      </w:r>
      <w:r w:rsidR="00BE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административно-управленческих работников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Значительное бо</w:t>
      </w:r>
      <w:r w:rsidR="007E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льшинство респондентов отметили, что у них в вузах проводятся 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мероприятия по трудоустройству выпускников.</w:t>
      </w:r>
      <w:r w:rsidR="004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 значительная межвузовская</w:t>
      </w:r>
      <w:r w:rsidR="004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дифференциация оценок по </w:t>
      </w:r>
      <w:r w:rsidR="007E38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 направлениям трудоустройства выпускников</w:t>
      </w:r>
      <w:r w:rsidR="004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3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вузов, с существенными отклонениями показателей от среднего значения входят</w:t>
      </w:r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8CC" w:rsidRPr="007E3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Новосибирский государственный педагогический университет и Томский государственный педагогический университет</w:t>
      </w:r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62C" w:rsidRDefault="00A2762C" w:rsidP="00D43CD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 каналов трудоустройства выпускников оказывают самые различные факторы, в их числе: социально-демографические характеристики, оценка собственной позиции на рынке труда, образовательный потенциал, профессионально-трудовой статус и др. </w:t>
      </w:r>
    </w:p>
    <w:p w:rsidR="008D38AF" w:rsidRDefault="00A2762C" w:rsidP="00D43CD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выборке с</w:t>
      </w:r>
      <w:r w:rsidR="00A91E89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наиболее популярных</w:t>
      </w:r>
      <w:r w:rsidR="004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предметно-ориентированные  мероприятия</w:t>
      </w:r>
      <w:r w:rsidR="00A91E89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934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трудоустройству </w:t>
      </w:r>
      <w:r w:rsid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выделяются</w:t>
      </w:r>
      <w:r w:rsidR="00A91E89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организация встреч с работодателями (21%); организация ярмарок вакансий (20%). </w:t>
      </w:r>
      <w:r w:rsidR="00167934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склонны </w:t>
      </w:r>
      <w:r w:rsidR="00BE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актуальными </w:t>
      </w:r>
      <w:r w:rsidR="00B62B6A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позиции представители </w:t>
      </w:r>
      <w:r w:rsidR="00167934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Ташкентск</w:t>
      </w:r>
      <w:r w:rsid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67934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67934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67934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7934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Низами</w:t>
      </w:r>
      <w:r w:rsidR="00B62B6A"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проводимой в вузах работы </w:t>
      </w:r>
      <w:r w:rsidR="00B64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подтверждается допущение о том, </w:t>
      </w:r>
      <w:r w:rsidR="008D38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качестве ориентира уровня подготовки обучающихся должны стать интегральные требования со стороны работодателей.</w:t>
      </w:r>
    </w:p>
    <w:p w:rsidR="00D43CD1" w:rsidRPr="00D43CD1" w:rsidRDefault="00B64FE2" w:rsidP="00B64FE2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вузов популярностью пользуются</w:t>
      </w:r>
      <w:r w:rsidR="00A27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центры трудоустройства. </w:t>
      </w:r>
      <w:r w:rsid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центра трудоустройства выпускников и работ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профильных комиссий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заявили 13% респондентов. Чаще, чем в целом по выборке, 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позицию выделяли представители </w:t>
      </w:r>
      <w:r w:rsidR="00D43CD1" w:rsidRP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D43CD1" w:rsidRP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43CD1" w:rsidRP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43CD1" w:rsidRP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:rsidR="00D43CD1" w:rsidRDefault="00BE47C5" w:rsidP="00B62B6A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м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популярными являются</w:t>
      </w:r>
      <w:r w:rsidR="00B6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4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направлений на работу и взаимодействие с центрами занятости и кадровыми агентствами</w:t>
      </w:r>
      <w:r w:rsidR="007B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включение </w:t>
      </w:r>
      <w:r w:rsidR="007B56F0" w:rsidRPr="007B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факультатива/спецкурса "Тренинг трудоустройства" в учебный план на </w:t>
      </w:r>
      <w:r w:rsidR="00B64FE2" w:rsidRPr="007B5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выпускном курсе</w:t>
      </w:r>
      <w:r w:rsidR="00B64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B56F0" w:rsidRPr="007B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31CEF" w:rsidRDefault="00D70FA1" w:rsidP="00B62B6A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опрос показал, что</w:t>
      </w:r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несмотря на некоторые положительные тенденции, отмечаемые в текущем году, одной из основных, осложняющих  ситуацию на рынке труда, остается несоответствие структуры предлагаемых вакансий  профессионально-квалификационному составу молодых специалистов, среди предлагаемых молодежи вакансий  преобладают </w:t>
      </w:r>
      <w:proofErr w:type="spellStart"/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непрестижные</w:t>
      </w:r>
      <w:proofErr w:type="spellEnd"/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малооплачиваемые</w:t>
      </w:r>
      <w:proofErr w:type="spellEnd"/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места.</w:t>
      </w:r>
      <w:proofErr w:type="gramEnd"/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удивительно, что многие из тех молодых людей, которые хотят и готовы  к экономической активности, не могут реализовать  свою готовность и пребывают в состоянии неактивной части.</w:t>
      </w:r>
      <w:r w:rsidR="00EC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Зачастую молодые люди не умеют, либо  не хотят соотнести свои притязания на ту или иную работу с уровнем своей профессиональной подготовленности и социальной зрелости. </w:t>
      </w:r>
    </w:p>
    <w:p w:rsidR="00A2762C" w:rsidRDefault="00A2762C" w:rsidP="00B62B6A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проведенный анализ позволил выделить совокупность факторов, оказывающих значимое влияние на выбор каналов трудоустройства, а также оценить силу этого влияния на используемые направления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 </w:t>
      </w:r>
      <w:r w:rsidR="00EC6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</w:t>
      </w:r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меющийся у вузов потенциал</w:t>
      </w:r>
      <w:r w:rsidR="004B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4B4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4B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</w:t>
      </w:r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подразделениями </w:t>
      </w:r>
      <w:r w:rsidR="0067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</w:t>
      </w:r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</w:t>
      </w:r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ориентироваться на потребности и интересы определенных целевых групп молодежи. </w:t>
      </w:r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0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тносительно высокие оцен</w:t>
      </w:r>
      <w:r w:rsidR="004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31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сохраняются</w:t>
      </w:r>
      <w:r w:rsidR="00D7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по нескольким </w:t>
      </w:r>
      <w:r w:rsidR="0087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«классическим» </w:t>
      </w:r>
      <w:r w:rsidR="004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 организация ярмарок вакансий и встреч с работодателями.</w:t>
      </w:r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FA1" w:rsidRPr="00B62B6A" w:rsidRDefault="008746FD" w:rsidP="00B62B6A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у</w:t>
      </w:r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спешное развитие </w:t>
      </w:r>
      <w:proofErr w:type="spellStart"/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требует принятия определенных организационных и правовых мер на локальном уровне, в том числе создание современной системы </w:t>
      </w:r>
      <w:proofErr w:type="spellStart"/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3F5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520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r w:rsidR="003F5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 </w:t>
      </w:r>
      <w:r w:rsidR="001E4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профильных</w:t>
      </w:r>
      <w:r w:rsidR="003F5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  <w:r w:rsidR="005C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таковых, в частности, является наиболее </w:t>
      </w:r>
      <w:r w:rsidR="008D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информирование </w:t>
      </w:r>
      <w:r w:rsidR="00EE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отделами трудоустройства </w:t>
      </w:r>
      <w:r w:rsidR="008D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213A">
        <w:rPr>
          <w:rFonts w:ascii="Times New Roman" w:eastAsia="Times New Roman" w:hAnsi="Times New Roman" w:cs="Times New Roman"/>
          <w:sz w:val="24"/>
          <w:szCs w:val="24"/>
          <w:lang w:eastAsia="ru-RU"/>
        </w:rPr>
        <w:t>б имеющихся вакантных позициях</w:t>
      </w:r>
      <w:r w:rsidR="006763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сопровождение выпускников в рамках их адаптации на рынке труда</w:t>
      </w:r>
      <w:r w:rsidR="00EC6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 партнерских соглашений о занятости с потенциальными работодателями.</w:t>
      </w:r>
    </w:p>
    <w:p w:rsidR="00167934" w:rsidRDefault="00167934" w:rsidP="0049537A">
      <w:pPr>
        <w:pStyle w:val="a4"/>
        <w:tabs>
          <w:tab w:val="left" w:pos="851"/>
          <w:tab w:val="left" w:pos="993"/>
        </w:tabs>
        <w:spacing w:line="240" w:lineRule="auto"/>
        <w:ind w:left="567" w:right="-1"/>
        <w:rPr>
          <w:b/>
          <w:bCs/>
        </w:rPr>
      </w:pPr>
    </w:p>
    <w:p w:rsidR="00D0390E" w:rsidRPr="0049537A" w:rsidRDefault="00D0390E" w:rsidP="0049537A">
      <w:pPr>
        <w:pStyle w:val="a4"/>
        <w:tabs>
          <w:tab w:val="left" w:pos="851"/>
          <w:tab w:val="left" w:pos="993"/>
        </w:tabs>
        <w:spacing w:line="240" w:lineRule="auto"/>
        <w:ind w:left="567" w:right="-1"/>
        <w:rPr>
          <w:b/>
          <w:bCs/>
        </w:rPr>
      </w:pPr>
    </w:p>
    <w:p w:rsidR="00ED596F" w:rsidRPr="0049537A" w:rsidRDefault="00ED596F" w:rsidP="00CE0387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right="-1"/>
        <w:jc w:val="center"/>
        <w:rPr>
          <w:b/>
          <w:bCs/>
        </w:rPr>
      </w:pPr>
      <w:r w:rsidRPr="0049537A">
        <w:rPr>
          <w:b/>
          <w:bCs/>
        </w:rPr>
        <w:t>О</w:t>
      </w:r>
      <w:r w:rsidR="00CE2830" w:rsidRPr="0049537A">
        <w:rPr>
          <w:b/>
          <w:bCs/>
        </w:rPr>
        <w:t>беспечение</w:t>
      </w:r>
      <w:r w:rsidRPr="0049537A">
        <w:rPr>
          <w:b/>
          <w:bCs/>
        </w:rPr>
        <w:t xml:space="preserve"> качества образования</w:t>
      </w:r>
    </w:p>
    <w:p w:rsidR="00ED596F" w:rsidRDefault="00ED596F" w:rsidP="00ED596F">
      <w:pPr>
        <w:pStyle w:val="a4"/>
        <w:spacing w:line="240" w:lineRule="auto"/>
        <w:ind w:left="426"/>
        <w:jc w:val="center"/>
        <w:rPr>
          <w:b/>
          <w:sz w:val="28"/>
          <w:szCs w:val="28"/>
        </w:rPr>
      </w:pPr>
    </w:p>
    <w:p w:rsidR="00EC6872" w:rsidRDefault="00CE2830" w:rsidP="00EC6872">
      <w:pPr>
        <w:pStyle w:val="a4"/>
        <w:spacing w:line="240" w:lineRule="auto"/>
        <w:ind w:left="0" w:firstLine="709"/>
        <w:jc w:val="both"/>
      </w:pPr>
      <w:r w:rsidRPr="00CE2830">
        <w:t xml:space="preserve">Качество образования в вузе </w:t>
      </w:r>
      <w:r w:rsidR="006144FB">
        <w:t xml:space="preserve">во многом обеспечивается через </w:t>
      </w:r>
      <w:r>
        <w:t xml:space="preserve">процесс воспитания и </w:t>
      </w:r>
      <w:r w:rsidRPr="00CE2830">
        <w:t>обучения</w:t>
      </w:r>
      <w:r>
        <w:t xml:space="preserve"> </w:t>
      </w:r>
      <w:r w:rsidR="006144FB">
        <w:t>индивида в системе высшей школы. Данный процесс</w:t>
      </w:r>
      <w:r>
        <w:t xml:space="preserve"> </w:t>
      </w:r>
      <w:r w:rsidR="006144FB">
        <w:t xml:space="preserve">ориентирован на </w:t>
      </w:r>
      <w:r>
        <w:t xml:space="preserve">заинтересованных лиц и </w:t>
      </w:r>
      <w:r w:rsidR="006144FB">
        <w:t xml:space="preserve">на </w:t>
      </w:r>
      <w:r>
        <w:t xml:space="preserve"> совокупность получаемых </w:t>
      </w:r>
      <w:r w:rsidR="006144FB">
        <w:t xml:space="preserve">конкретных результатов. </w:t>
      </w:r>
      <w:r w:rsidR="00EC6872">
        <w:t>Удовлетворенность как обучающихся, так и административно-управленческих работников качество</w:t>
      </w:r>
      <w:r w:rsidR="00540445">
        <w:t>м</w:t>
      </w:r>
      <w:r w:rsidR="00EC6872">
        <w:t xml:space="preserve"> оказываемых образовательных услуг, показывает насколько эффективно или неэффективно осуществляется образовательная деятельность. </w:t>
      </w:r>
    </w:p>
    <w:p w:rsidR="00ED596F" w:rsidRDefault="00ED596F" w:rsidP="00ED596F">
      <w:pPr>
        <w:pStyle w:val="a4"/>
        <w:spacing w:line="240" w:lineRule="auto"/>
        <w:ind w:left="0" w:firstLine="709"/>
        <w:jc w:val="both"/>
      </w:pPr>
      <w:r>
        <w:t xml:space="preserve">В ходе опроса респондентам был задан вопрос: «Насколько Вы удовлетворены качеством образования </w:t>
      </w:r>
      <w:proofErr w:type="gramStart"/>
      <w:r>
        <w:t>обучающихся</w:t>
      </w:r>
      <w:proofErr w:type="gramEnd"/>
      <w:r>
        <w:t xml:space="preserve"> в Вашем вузе?» </w:t>
      </w:r>
    </w:p>
    <w:p w:rsidR="00CE402D" w:rsidRDefault="00CE402D" w:rsidP="00ED596F">
      <w:pPr>
        <w:pStyle w:val="a4"/>
        <w:spacing w:line="240" w:lineRule="auto"/>
        <w:ind w:left="0" w:firstLine="709"/>
        <w:jc w:val="both"/>
      </w:pPr>
      <w:r>
        <w:t>Распределение ответов представлено в табл. 19 и на рис. 16.</w:t>
      </w:r>
    </w:p>
    <w:p w:rsidR="00CE0387" w:rsidRDefault="00CE0387" w:rsidP="00ED596F">
      <w:pPr>
        <w:pStyle w:val="a4"/>
        <w:spacing w:line="240" w:lineRule="auto"/>
        <w:ind w:left="0" w:firstLine="709"/>
        <w:jc w:val="both"/>
        <w:rPr>
          <w:b/>
        </w:rPr>
      </w:pPr>
    </w:p>
    <w:p w:rsidR="00D0390E" w:rsidRDefault="00D0390E" w:rsidP="00ED596F">
      <w:pPr>
        <w:pStyle w:val="a4"/>
        <w:spacing w:line="240" w:lineRule="auto"/>
        <w:ind w:left="0" w:firstLine="709"/>
        <w:jc w:val="both"/>
        <w:rPr>
          <w:b/>
        </w:rPr>
      </w:pPr>
    </w:p>
    <w:p w:rsidR="00ED596F" w:rsidRPr="00DD4107" w:rsidRDefault="00ED596F" w:rsidP="00ED596F">
      <w:pPr>
        <w:spacing w:line="240" w:lineRule="auto"/>
        <w:ind w:left="927"/>
        <w:jc w:val="right"/>
        <w:rPr>
          <w:rFonts w:ascii="Times New Roman" w:hAnsi="Times New Roman" w:cs="Times New Roman"/>
        </w:rPr>
      </w:pPr>
      <w:r w:rsidRPr="00DD4107">
        <w:rPr>
          <w:rFonts w:ascii="Times New Roman" w:hAnsi="Times New Roman" w:cs="Times New Roman"/>
          <w:b/>
          <w:bCs/>
        </w:rPr>
        <w:t>Таблица</w:t>
      </w:r>
      <w:r w:rsidR="00CE402D">
        <w:rPr>
          <w:rFonts w:ascii="Times New Roman" w:hAnsi="Times New Roman" w:cs="Times New Roman"/>
          <w:b/>
          <w:bCs/>
        </w:rPr>
        <w:t xml:space="preserve"> 19</w:t>
      </w:r>
      <w:r w:rsidRPr="00DD4107">
        <w:rPr>
          <w:rFonts w:ascii="Times New Roman" w:hAnsi="Times New Roman" w:cs="Times New Roman"/>
          <w:b/>
          <w:bCs/>
        </w:rPr>
        <w:t>.</w:t>
      </w:r>
    </w:p>
    <w:p w:rsidR="00ED596F" w:rsidRPr="00DD4107" w:rsidRDefault="00ED596F" w:rsidP="00ED596F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Удовлетворенность качеством </w:t>
      </w:r>
      <w:r w:rsidRPr="00DD4107">
        <w:rPr>
          <w:rFonts w:ascii="Times New Roman" w:hAnsi="Times New Roman" w:cs="Times New Roman"/>
        </w:rPr>
        <w:t xml:space="preserve"> педагогического образования, </w:t>
      </w:r>
      <w:r w:rsidR="00C520D2">
        <w:rPr>
          <w:rFonts w:ascii="Times New Roman" w:hAnsi="Times New Roman" w:cs="Times New Roman"/>
        </w:rPr>
        <w:t>%%</w:t>
      </w:r>
    </w:p>
    <w:tbl>
      <w:tblPr>
        <w:tblStyle w:val="a5"/>
        <w:tblW w:w="0" w:type="auto"/>
        <w:tblLayout w:type="fixed"/>
        <w:tblLook w:val="0420"/>
      </w:tblPr>
      <w:tblGrid>
        <w:gridCol w:w="2194"/>
        <w:gridCol w:w="548"/>
        <w:gridCol w:w="548"/>
        <w:gridCol w:w="548"/>
        <w:gridCol w:w="549"/>
        <w:gridCol w:w="548"/>
        <w:gridCol w:w="548"/>
        <w:gridCol w:w="549"/>
        <w:gridCol w:w="548"/>
        <w:gridCol w:w="548"/>
        <w:gridCol w:w="549"/>
        <w:gridCol w:w="548"/>
        <w:gridCol w:w="548"/>
        <w:gridCol w:w="549"/>
      </w:tblGrid>
      <w:tr w:rsidR="00C520D2" w:rsidTr="00C520D2">
        <w:trPr>
          <w:cantSplit/>
          <w:trHeight w:val="1527"/>
        </w:trPr>
        <w:tc>
          <w:tcPr>
            <w:tcW w:w="2194" w:type="dxa"/>
          </w:tcPr>
          <w:p w:rsidR="00C520D2" w:rsidRPr="007A4752" w:rsidRDefault="00C520D2" w:rsidP="00ED59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4752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548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548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548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549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548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548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549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548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548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549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548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548" w:type="dxa"/>
            <w:textDirection w:val="btLr"/>
            <w:vAlign w:val="center"/>
          </w:tcPr>
          <w:p w:rsidR="00C520D2" w:rsidRPr="000735E2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549" w:type="dxa"/>
            <w:textDirection w:val="btLr"/>
            <w:vAlign w:val="center"/>
          </w:tcPr>
          <w:p w:rsidR="00C520D2" w:rsidRPr="002D315C" w:rsidRDefault="00C520D2" w:rsidP="00ED596F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520D2" w:rsidTr="002B32CD">
        <w:tc>
          <w:tcPr>
            <w:tcW w:w="2194" w:type="dxa"/>
          </w:tcPr>
          <w:p w:rsidR="00C520D2" w:rsidRPr="009040D3" w:rsidRDefault="00C520D2" w:rsidP="00881A76">
            <w:pPr>
              <w:numPr>
                <w:ilvl w:val="0"/>
                <w:numId w:val="14"/>
              </w:numPr>
              <w:tabs>
                <w:tab w:val="left" w:pos="270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040D3">
              <w:rPr>
                <w:rFonts w:ascii="Times New Roman" w:hAnsi="Times New Roman" w:cs="Times New Roman"/>
              </w:rPr>
              <w:t>Пол</w:t>
            </w:r>
            <w:r w:rsidRPr="009040D3">
              <w:rPr>
                <w:rFonts w:ascii="Times New Roman" w:hAnsi="Times New Roman" w:cs="Times New Roman"/>
              </w:rPr>
              <w:softHyphen/>
              <w:t xml:space="preserve">ностью удовлетворен 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9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9" w:type="dxa"/>
            <w:vAlign w:val="center"/>
          </w:tcPr>
          <w:p w:rsidR="00C520D2" w:rsidRPr="00C520D2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520D2">
              <w:rPr>
                <w:rFonts w:ascii="Calibri" w:hAnsi="Calibri" w:cs="Calibri"/>
                <w:color w:val="000000"/>
                <w:sz w:val="16"/>
                <w:szCs w:val="16"/>
              </w:rPr>
              <w:t>31,4</w:t>
            </w:r>
          </w:p>
        </w:tc>
      </w:tr>
      <w:tr w:rsidR="00C520D2" w:rsidTr="0041322E">
        <w:tc>
          <w:tcPr>
            <w:tcW w:w="2194" w:type="dxa"/>
            <w:shd w:val="clear" w:color="auto" w:fill="FDE9D9" w:themeFill="accent6" w:themeFillTint="33"/>
          </w:tcPr>
          <w:p w:rsidR="00C520D2" w:rsidRPr="009040D3" w:rsidRDefault="00C520D2" w:rsidP="00881A76">
            <w:pPr>
              <w:numPr>
                <w:ilvl w:val="0"/>
                <w:numId w:val="14"/>
              </w:numPr>
              <w:tabs>
                <w:tab w:val="left" w:pos="270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9040D3">
              <w:rPr>
                <w:rFonts w:ascii="Times New Roman" w:hAnsi="Times New Roman" w:cs="Times New Roman"/>
              </w:rPr>
              <w:t xml:space="preserve">Скорее удовлетворен </w:t>
            </w:r>
          </w:p>
        </w:tc>
        <w:tc>
          <w:tcPr>
            <w:tcW w:w="548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8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48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9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48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8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9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48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48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9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8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48" w:type="dxa"/>
            <w:shd w:val="clear" w:color="auto" w:fill="FDE9D9" w:themeFill="accent6" w:themeFillTint="33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49" w:type="dxa"/>
            <w:shd w:val="clear" w:color="auto" w:fill="FDE9D9" w:themeFill="accent6" w:themeFillTint="33"/>
            <w:vAlign w:val="center"/>
          </w:tcPr>
          <w:p w:rsidR="00C520D2" w:rsidRPr="00C520D2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520D2">
              <w:rPr>
                <w:rFonts w:ascii="Calibri" w:hAnsi="Calibri" w:cs="Calibri"/>
                <w:color w:val="000000"/>
                <w:sz w:val="16"/>
                <w:szCs w:val="16"/>
              </w:rPr>
              <w:t>54,9</w:t>
            </w:r>
          </w:p>
        </w:tc>
      </w:tr>
      <w:tr w:rsidR="00C520D2" w:rsidTr="002B32CD">
        <w:tc>
          <w:tcPr>
            <w:tcW w:w="2194" w:type="dxa"/>
          </w:tcPr>
          <w:p w:rsidR="00C520D2" w:rsidRPr="009040D3" w:rsidRDefault="00C520D2" w:rsidP="00881A76">
            <w:pPr>
              <w:numPr>
                <w:ilvl w:val="0"/>
                <w:numId w:val="14"/>
              </w:numPr>
              <w:tabs>
                <w:tab w:val="left" w:pos="270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9040D3">
              <w:rPr>
                <w:rFonts w:ascii="Times New Roman" w:hAnsi="Times New Roman" w:cs="Times New Roman"/>
              </w:rPr>
              <w:t xml:space="preserve">Скорее не удовлетворен 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9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9" w:type="dxa"/>
            <w:vAlign w:val="center"/>
          </w:tcPr>
          <w:p w:rsidR="00C520D2" w:rsidRPr="00C520D2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520D2">
              <w:rPr>
                <w:rFonts w:ascii="Calibri" w:hAnsi="Calibri" w:cs="Calibri"/>
                <w:color w:val="000000"/>
                <w:sz w:val="16"/>
                <w:szCs w:val="16"/>
              </w:rPr>
              <w:t>8,6</w:t>
            </w:r>
          </w:p>
        </w:tc>
      </w:tr>
      <w:tr w:rsidR="00C520D2" w:rsidTr="002B32CD">
        <w:tc>
          <w:tcPr>
            <w:tcW w:w="2194" w:type="dxa"/>
          </w:tcPr>
          <w:p w:rsidR="00C520D2" w:rsidRPr="009040D3" w:rsidRDefault="00C520D2" w:rsidP="00881A76">
            <w:pPr>
              <w:numPr>
                <w:ilvl w:val="0"/>
                <w:numId w:val="14"/>
              </w:numPr>
              <w:tabs>
                <w:tab w:val="left" w:pos="270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9040D3">
              <w:rPr>
                <w:rFonts w:ascii="Times New Roman" w:hAnsi="Times New Roman" w:cs="Times New Roman"/>
              </w:rPr>
              <w:t>Полностью не удов</w:t>
            </w:r>
            <w:r w:rsidRPr="009040D3">
              <w:rPr>
                <w:rFonts w:ascii="Times New Roman" w:hAnsi="Times New Roman" w:cs="Times New Roman"/>
              </w:rPr>
              <w:softHyphen/>
              <w:t xml:space="preserve">летворен 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8" w:type="dxa"/>
            <w:vAlign w:val="center"/>
          </w:tcPr>
          <w:p w:rsidR="00C520D2" w:rsidRPr="00161C6A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C6A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vAlign w:val="center"/>
          </w:tcPr>
          <w:p w:rsidR="00C520D2" w:rsidRPr="00C520D2" w:rsidRDefault="00C520D2" w:rsidP="002B32C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520D2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</w:tr>
    </w:tbl>
    <w:p w:rsidR="00BE47C5" w:rsidRDefault="00BE47C5" w:rsidP="0035749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02D" w:rsidRDefault="00CE402D" w:rsidP="0035749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0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4896" cy="1967789"/>
            <wp:effectExtent l="19050" t="0" r="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E402D" w:rsidRDefault="00CE402D" w:rsidP="0035749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02D" w:rsidRPr="00DD4107" w:rsidRDefault="00CE402D" w:rsidP="00CE402D">
      <w:pPr>
        <w:spacing w:line="240" w:lineRule="auto"/>
        <w:ind w:left="927"/>
        <w:jc w:val="center"/>
        <w:rPr>
          <w:rFonts w:ascii="Times New Roman" w:hAnsi="Times New Roman" w:cs="Times New Roman"/>
        </w:rPr>
      </w:pPr>
      <w:r w:rsidRPr="005E6AF6">
        <w:rPr>
          <w:rFonts w:ascii="Times New Roman" w:hAnsi="Times New Roman" w:cs="Times New Roman"/>
          <w:b/>
        </w:rPr>
        <w:t>Рис. 16</w:t>
      </w:r>
      <w:r>
        <w:rPr>
          <w:rFonts w:ascii="Times New Roman" w:hAnsi="Times New Roman" w:cs="Times New Roman"/>
        </w:rPr>
        <w:t xml:space="preserve">. Удовлетворенность качеством </w:t>
      </w:r>
      <w:r w:rsidRPr="00DD4107">
        <w:rPr>
          <w:rFonts w:ascii="Times New Roman" w:hAnsi="Times New Roman" w:cs="Times New Roman"/>
        </w:rPr>
        <w:t xml:space="preserve"> педагогического образования, </w:t>
      </w:r>
      <w:r>
        <w:rPr>
          <w:rFonts w:ascii="Times New Roman" w:hAnsi="Times New Roman" w:cs="Times New Roman"/>
        </w:rPr>
        <w:t>%%</w:t>
      </w:r>
    </w:p>
    <w:p w:rsidR="00CE402D" w:rsidRDefault="00CE402D" w:rsidP="00357491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1CB" w:rsidRPr="00D471CB" w:rsidRDefault="00C520D2" w:rsidP="00D471CB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491">
        <w:rPr>
          <w:rFonts w:ascii="Times New Roman" w:hAnsi="Times New Roman" w:cs="Times New Roman"/>
          <w:sz w:val="24"/>
          <w:szCs w:val="24"/>
        </w:rPr>
        <w:t>Согласно полученным результатам опроса, 67% респондентов удовлетворены качеством педагогического образования.</w:t>
      </w:r>
      <w:proofErr w:type="gramEnd"/>
      <w:r w:rsidRPr="00357491">
        <w:rPr>
          <w:rFonts w:ascii="Times New Roman" w:hAnsi="Times New Roman" w:cs="Times New Roman"/>
          <w:sz w:val="24"/>
          <w:szCs w:val="24"/>
        </w:rPr>
        <w:t xml:space="preserve"> Чаще всего </w:t>
      </w:r>
      <w:r w:rsidR="00357491" w:rsidRPr="00357491">
        <w:rPr>
          <w:rFonts w:ascii="Times New Roman" w:hAnsi="Times New Roman" w:cs="Times New Roman"/>
          <w:sz w:val="24"/>
          <w:szCs w:val="24"/>
        </w:rPr>
        <w:t xml:space="preserve">высокий уровень качества обучения отмечали </w:t>
      </w:r>
      <w:r w:rsidR="00B40BD5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357491" w:rsidRPr="00357491">
        <w:rPr>
          <w:rFonts w:ascii="Times New Roman" w:hAnsi="Times New Roman" w:cs="Times New Roman"/>
          <w:sz w:val="24"/>
          <w:szCs w:val="24"/>
        </w:rPr>
        <w:t>Новосибирск</w:t>
      </w:r>
      <w:r w:rsidR="00B40BD5">
        <w:rPr>
          <w:rFonts w:ascii="Times New Roman" w:hAnsi="Times New Roman" w:cs="Times New Roman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40BD5">
        <w:rPr>
          <w:rFonts w:ascii="Times New Roman" w:hAnsi="Times New Roman" w:cs="Times New Roman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B40BD5">
        <w:rPr>
          <w:rFonts w:ascii="Times New Roman" w:hAnsi="Times New Roman" w:cs="Times New Roman"/>
          <w:sz w:val="24"/>
          <w:szCs w:val="24"/>
        </w:rPr>
        <w:t xml:space="preserve">ого </w:t>
      </w:r>
      <w:r w:rsidR="00357491" w:rsidRPr="00357491">
        <w:rPr>
          <w:rFonts w:ascii="Times New Roman" w:hAnsi="Times New Roman" w:cs="Times New Roman"/>
          <w:sz w:val="24"/>
          <w:szCs w:val="24"/>
        </w:rPr>
        <w:t>университет</w:t>
      </w:r>
      <w:r w:rsidR="00B40BD5">
        <w:rPr>
          <w:rFonts w:ascii="Times New Roman" w:hAnsi="Times New Roman" w:cs="Times New Roman"/>
          <w:sz w:val="24"/>
          <w:szCs w:val="24"/>
        </w:rPr>
        <w:t>а,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Славянск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Молдова, Ташкентск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имени Низами, Казахск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B40BD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57491" w:rsidRPr="00357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имени Абая, </w:t>
      </w:r>
      <w:r w:rsidR="00357491" w:rsidRPr="00357491">
        <w:rPr>
          <w:rFonts w:ascii="Times New Roman" w:hAnsi="Times New Roman" w:cs="Times New Roman"/>
          <w:sz w:val="24"/>
          <w:szCs w:val="24"/>
        </w:rPr>
        <w:t>Московск</w:t>
      </w:r>
      <w:r w:rsidR="00B40BD5">
        <w:rPr>
          <w:rFonts w:ascii="Times New Roman" w:hAnsi="Times New Roman" w:cs="Times New Roman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F84744">
        <w:rPr>
          <w:rFonts w:ascii="Times New Roman" w:hAnsi="Times New Roman" w:cs="Times New Roman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F84744">
        <w:rPr>
          <w:rFonts w:ascii="Times New Roman" w:hAnsi="Times New Roman" w:cs="Times New Roman"/>
          <w:sz w:val="24"/>
          <w:szCs w:val="24"/>
        </w:rPr>
        <w:t>ого</w:t>
      </w:r>
      <w:r w:rsidR="00357491" w:rsidRPr="00357491">
        <w:rPr>
          <w:rFonts w:ascii="Times New Roman" w:hAnsi="Times New Roman" w:cs="Times New Roman"/>
          <w:sz w:val="24"/>
          <w:szCs w:val="24"/>
        </w:rPr>
        <w:t xml:space="preserve"> </w:t>
      </w:r>
      <w:r w:rsidR="00357491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F84744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917D8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471CB" w:rsidRPr="00D471CB" w:rsidRDefault="00D471CB" w:rsidP="00D471CB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своей неудовлетворенности качеством педагогического образования в вузе заявили 14%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Представители </w:t>
      </w:r>
      <w:r w:rsidR="00B141CD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Армянск</w:t>
      </w:r>
      <w:r w:rsidR="00B141C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141CD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="00B141C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141CD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педагогическ</w:t>
      </w:r>
      <w:r w:rsidR="00B141C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141CD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</w:t>
      </w:r>
      <w:r w:rsidR="00B141C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141CD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имени </w:t>
      </w:r>
      <w:proofErr w:type="spellStart"/>
      <w:r w:rsidR="00B141CD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>Хачатура</w:t>
      </w:r>
      <w:proofErr w:type="spellEnd"/>
      <w:r w:rsidR="00B141CD" w:rsidRPr="00B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Абовяна</w:t>
      </w:r>
      <w:r w:rsidR="00B1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других респондентов склонны считать, что качество педагогического образования не соответствует требуемому. </w:t>
      </w:r>
    </w:p>
    <w:p w:rsidR="00711CE9" w:rsidRPr="008746FD" w:rsidRDefault="006144FB" w:rsidP="008746FD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</w:t>
      </w:r>
      <w:r w:rsidR="008746FD">
        <w:rPr>
          <w:rFonts w:ascii="Times New Roman" w:hAnsi="Times New Roman" w:cs="Times New Roman"/>
          <w:sz w:val="24"/>
          <w:szCs w:val="24"/>
        </w:rPr>
        <w:t xml:space="preserve">  к</w:t>
      </w:r>
      <w:r w:rsidR="00711CE9">
        <w:rPr>
          <w:rFonts w:ascii="Times New Roman" w:hAnsi="Times New Roman" w:cs="Times New Roman"/>
          <w:sz w:val="24"/>
          <w:szCs w:val="24"/>
        </w:rPr>
        <w:t xml:space="preserve">орреляционный анализ </w:t>
      </w:r>
      <w:r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="00711CE9">
        <w:rPr>
          <w:rFonts w:ascii="Times New Roman" w:hAnsi="Times New Roman" w:cs="Times New Roman"/>
          <w:sz w:val="24"/>
          <w:szCs w:val="24"/>
        </w:rPr>
        <w:t>выяви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711CE9">
        <w:rPr>
          <w:rFonts w:ascii="Times New Roman" w:hAnsi="Times New Roman" w:cs="Times New Roman"/>
          <w:sz w:val="24"/>
          <w:szCs w:val="24"/>
        </w:rPr>
        <w:t xml:space="preserve"> значимую связь между перспектив</w:t>
      </w:r>
      <w:r w:rsidR="00D471CB">
        <w:rPr>
          <w:rFonts w:ascii="Times New Roman" w:hAnsi="Times New Roman" w:cs="Times New Roman"/>
          <w:sz w:val="24"/>
          <w:szCs w:val="24"/>
        </w:rPr>
        <w:t>ами</w:t>
      </w:r>
      <w:r w:rsidR="00711CE9">
        <w:rPr>
          <w:rFonts w:ascii="Times New Roman" w:hAnsi="Times New Roman" w:cs="Times New Roman"/>
          <w:sz w:val="24"/>
          <w:szCs w:val="24"/>
        </w:rPr>
        <w:t xml:space="preserve"> развития образовательной организации и удовлетворенностью качеством образования </w:t>
      </w:r>
      <w:proofErr w:type="gramStart"/>
      <w:r w:rsidR="00711C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11CE9">
        <w:rPr>
          <w:rFonts w:ascii="Times New Roman" w:hAnsi="Times New Roman" w:cs="Times New Roman"/>
          <w:sz w:val="24"/>
          <w:szCs w:val="24"/>
        </w:rPr>
        <w:t xml:space="preserve"> в вузе (К</w:t>
      </w:r>
      <w:r w:rsidR="00FA7A65">
        <w:rPr>
          <w:rFonts w:ascii="Times New Roman" w:hAnsi="Times New Roman" w:cs="Times New Roman"/>
          <w:sz w:val="24"/>
          <w:szCs w:val="24"/>
        </w:rPr>
        <w:t xml:space="preserve"> </w:t>
      </w:r>
      <w:r w:rsidR="00711CE9" w:rsidRPr="00711CE9">
        <w:rPr>
          <w:rFonts w:ascii="Times New Roman" w:hAnsi="Times New Roman" w:cs="Times New Roman"/>
          <w:sz w:val="24"/>
          <w:szCs w:val="24"/>
          <w:vertAlign w:val="subscript"/>
        </w:rPr>
        <w:t>Пирсона</w:t>
      </w:r>
      <w:r w:rsidR="00711CE9" w:rsidRPr="00711CE9">
        <w:rPr>
          <w:rFonts w:ascii="Times New Roman" w:hAnsi="Times New Roman" w:cs="Times New Roman"/>
          <w:sz w:val="24"/>
          <w:szCs w:val="24"/>
        </w:rPr>
        <w:t xml:space="preserve"> = 0,4).</w:t>
      </w:r>
      <w:r w:rsidR="00FA7A65">
        <w:rPr>
          <w:rFonts w:ascii="Times New Roman" w:hAnsi="Times New Roman" w:cs="Times New Roman"/>
          <w:sz w:val="24"/>
          <w:szCs w:val="24"/>
        </w:rPr>
        <w:t xml:space="preserve"> Это свидетельствует о том, что социально-экономический статус </w:t>
      </w:r>
      <w:r>
        <w:rPr>
          <w:rFonts w:ascii="Times New Roman" w:hAnsi="Times New Roman" w:cs="Times New Roman"/>
          <w:sz w:val="24"/>
          <w:szCs w:val="24"/>
        </w:rPr>
        <w:t xml:space="preserve">учебного заведения </w:t>
      </w:r>
      <w:r w:rsidR="00FA7A65">
        <w:rPr>
          <w:rFonts w:ascii="Times New Roman" w:hAnsi="Times New Roman" w:cs="Times New Roman"/>
          <w:sz w:val="24"/>
          <w:szCs w:val="24"/>
        </w:rPr>
        <w:t xml:space="preserve">самым непосредственным образом предопределяет результаты образовательной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Вместе с тем одного статуса недостаточно, необходима целенаправленная работа. </w:t>
      </w:r>
    </w:p>
    <w:p w:rsidR="00ED596F" w:rsidRDefault="006F386C" w:rsidP="00ED596F">
      <w:pPr>
        <w:pStyle w:val="a4"/>
        <w:spacing w:line="240" w:lineRule="auto"/>
        <w:ind w:left="0" w:firstLine="709"/>
        <w:jc w:val="both"/>
      </w:pPr>
      <w:r>
        <w:t>В этой связи</w:t>
      </w:r>
      <w:r w:rsidR="00ED596F">
        <w:t xml:space="preserve"> респондентам </w:t>
      </w:r>
      <w:r w:rsidR="00B141CD">
        <w:t xml:space="preserve">также </w:t>
      </w:r>
      <w:r w:rsidR="00ED596F">
        <w:t>был задан вопрос: «Укажите, что Вы вкладываете в понятие «качественное педагогическое образование?»</w:t>
      </w:r>
    </w:p>
    <w:p w:rsidR="008746FD" w:rsidRDefault="008746FD" w:rsidP="00ED596F">
      <w:pPr>
        <w:pStyle w:val="a4"/>
        <w:spacing w:line="240" w:lineRule="auto"/>
        <w:ind w:left="0" w:firstLine="709"/>
        <w:jc w:val="both"/>
      </w:pPr>
      <w:r>
        <w:t>Распределение ответов представлено в табл. 21.</w:t>
      </w:r>
    </w:p>
    <w:p w:rsidR="00ED596F" w:rsidRDefault="00ED596F" w:rsidP="00ED596F">
      <w:pPr>
        <w:pStyle w:val="a4"/>
        <w:spacing w:line="240" w:lineRule="auto"/>
        <w:ind w:left="0"/>
        <w:jc w:val="right"/>
      </w:pPr>
      <w:r>
        <w:rPr>
          <w:b/>
          <w:bCs/>
        </w:rPr>
        <w:lastRenderedPageBreak/>
        <w:t xml:space="preserve">Таблица </w:t>
      </w:r>
      <w:r w:rsidR="004D1066">
        <w:rPr>
          <w:b/>
          <w:bCs/>
        </w:rPr>
        <w:t>21.</w:t>
      </w:r>
    </w:p>
    <w:p w:rsidR="00ED596F" w:rsidRDefault="00ED596F" w:rsidP="00ED596F">
      <w:pPr>
        <w:pStyle w:val="a4"/>
        <w:spacing w:line="240" w:lineRule="auto"/>
        <w:ind w:left="0"/>
        <w:jc w:val="center"/>
      </w:pPr>
      <w:r>
        <w:t>Составляющие качественно</w:t>
      </w:r>
      <w:r w:rsidR="00384A92">
        <w:t>го педагогического образования</w:t>
      </w:r>
    </w:p>
    <w:tbl>
      <w:tblPr>
        <w:tblW w:w="96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9140"/>
      </w:tblGrid>
      <w:tr w:rsidR="00071F64" w:rsidRPr="00063A30" w:rsidTr="00063A30">
        <w:trPr>
          <w:trHeight w:val="9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71F64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№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071F64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Оценочные суждения</w:t>
            </w:r>
          </w:p>
        </w:tc>
      </w:tr>
      <w:tr w:rsidR="00384A92" w:rsidRPr="00063A30" w:rsidTr="00063A30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Конкурентоспособное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соответствующее современным вызовам</w:t>
            </w:r>
          </w:p>
        </w:tc>
      </w:tr>
      <w:tr w:rsidR="00384A92" w:rsidRPr="00063A30" w:rsidTr="00063A30">
        <w:trPr>
          <w:trHeight w:val="8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Хорошее знание предмета</w:t>
            </w:r>
          </w:p>
        </w:tc>
      </w:tr>
      <w:tr w:rsidR="00384A92" w:rsidRPr="00063A30" w:rsidTr="00063A30">
        <w:trPr>
          <w:trHeight w:val="6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8C6116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Хорошее знание методики</w:t>
            </w:r>
          </w:p>
        </w:tc>
      </w:tr>
      <w:tr w:rsidR="00384A92" w:rsidRPr="00063A30" w:rsidTr="00063A30">
        <w:trPr>
          <w:trHeight w:val="56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Хорошая подготовка по возрастной психологии</w:t>
            </w:r>
          </w:p>
        </w:tc>
      </w:tr>
      <w:tr w:rsidR="00384A92" w:rsidRPr="00063A30" w:rsidTr="00063A30">
        <w:trPr>
          <w:trHeight w:val="57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Желание работать с детьми</w:t>
            </w:r>
          </w:p>
        </w:tc>
      </w:tr>
      <w:tr w:rsidR="00384A92" w:rsidRPr="00063A30" w:rsidTr="00063A30">
        <w:trPr>
          <w:trHeight w:val="6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Образование, которое готовит хорошего учителя-предметника, способного к постоянному профессиональному развитию</w:t>
            </w:r>
          </w:p>
        </w:tc>
      </w:tr>
      <w:tr w:rsidR="00384A92" w:rsidRPr="00063A30" w:rsidTr="00063A30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Способность и готовность выпускника педагогического вуза включиться в реализацию ФГОС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Такое образование, которое может стать базовым для многих профессий, не только в сфере образования. Но если говорить про сферу образования, то такое образование, которое позволит повысить уровень образования в школах</w:t>
            </w:r>
          </w:p>
        </w:tc>
      </w:tr>
      <w:tr w:rsidR="00384A92" w:rsidRPr="00063A30" w:rsidTr="00063A30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Поддержка ППС </w:t>
            </w:r>
          </w:p>
        </w:tc>
      </w:tr>
      <w:tr w:rsidR="00384A92" w:rsidRPr="00063A30" w:rsidTr="00063A30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Развитие технических средств обучения </w:t>
            </w:r>
          </w:p>
        </w:tc>
      </w:tr>
      <w:tr w:rsidR="00384A92" w:rsidRPr="00063A30" w:rsidTr="00063A30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Реальная практическая подготовка</w:t>
            </w:r>
          </w:p>
        </w:tc>
      </w:tr>
      <w:tr w:rsidR="00384A92" w:rsidRPr="00063A30" w:rsidTr="00063A30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Соответствие получаемого образования актуальным потребностям образовательной практики и наличие компонента опережающего развития</w:t>
            </w:r>
          </w:p>
        </w:tc>
      </w:tr>
      <w:tr w:rsidR="00384A92" w:rsidRPr="00063A30" w:rsidTr="00063A30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Уровень готовности студента на момент завершения обучения соответствует требованиям профессионального стандарта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Фундаментальность и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практикоориентированность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полученного педагогического образования, способность выпускника  сразу включиться в профессиональную деятельность, способность к саморазвитию и самообразованию</w:t>
            </w:r>
          </w:p>
        </w:tc>
      </w:tr>
      <w:tr w:rsidR="00384A92" w:rsidRPr="00063A30" w:rsidTr="00A102B8">
        <w:trPr>
          <w:trHeight w:val="126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Подготовка компетентного </w:t>
            </w:r>
            <w:r w:rsidR="00A102B8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конкурентоспособного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специалиста в своей сфере</w:t>
            </w:r>
          </w:p>
        </w:tc>
      </w:tr>
      <w:tr w:rsidR="00384A92" w:rsidRPr="00063A30" w:rsidTr="00A102B8">
        <w:trPr>
          <w:trHeight w:val="12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Хорошая теоретическая подготовка студентов и выработка у них навыков практического применения полученных знаний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Человек с качественным образованием имеет большой объем знаний, является патриотом России, свободно применяет педагогические знания на практике, критически относится к научным знаниям и постоянно их совершенствует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 моему мнению, качественное педагогическое образование - это оптимальный баланс базовых знаний и новых технологий, а также возможность их применения в современных условиях (даже при воздействии сбивающих факторов, например: отсутствия электричества и т.д.)</w:t>
            </w:r>
          </w:p>
        </w:tc>
      </w:tr>
      <w:tr w:rsidR="00384A92" w:rsidRPr="00063A30" w:rsidTr="00A102B8">
        <w:trPr>
          <w:trHeight w:val="96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Трудоустроенность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выпускников по окончании вуза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По окончании обучения студенты имеют основные знания в предметных областях, педагогике и воспитании, при этом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замотивированы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 повышение профессиональной компетенции. Умеют и внедряют в работу в школе современные способы и методы обучения</w:t>
            </w:r>
          </w:p>
        </w:tc>
      </w:tr>
      <w:tr w:rsidR="00384A92" w:rsidRPr="00063A30" w:rsidTr="00A102B8">
        <w:trPr>
          <w:trHeight w:val="7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Качество зависит от высокопрофессиональных кадров</w:t>
            </w:r>
          </w:p>
        </w:tc>
      </w:tr>
      <w:tr w:rsidR="00384A92" w:rsidRPr="00063A30" w:rsidTr="00A102B8">
        <w:trPr>
          <w:trHeight w:val="62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Выпускник, обладающий необходимым набором компетенций и востребованный на рынке труда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Качественное педагогическое образование - образование, позволяющее подготовить высокопрофессиональных специалистов (предметников), профессиональные компетенции которых повысят общий уровень образования  и развития региона, страны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Соблюдение ряда условий: 1.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Высокомпетентные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преподаватели, финансовая возможность повышать квалификацию, проходить стажировки  в других вузах (в том числе не педагогических), с учетом повышения статуса и материальной составляющей оплаты труда преподавателя вуза; 2. Повышение уровня материально-технической базы через государственную поддержку статуса педагогических университетов; 3.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Цифровизация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образовательного, научно-исследовательского и иных процессов вуза; 4.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Тьютерство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как процесс сопровождения развития личности будущего педагога.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Качественное педагогическое образование предполагает, что выпускники будут способны к дальнейшему саморазвитию, использованию информационно-коммуникационных технологий в учебном процессе, ведению научно-исследовательской деятельности, медиации для создания благоприятного психологического климата в педагогическом коллективе и коллективе обучающихся, ведению проектной деятельности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Образование, соответствующее требованиям ФГОС, ожиданиям потребителей  (абитуриентов, их родителей, студентов) и запросам работодателей, а также современному состоянию экономики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Блестящие профессиональные навыки; неустанная работа над собой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высокая конкурентоспособность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Способность вуза выпускать не только хороших специалистов, но и состоявшихся людей, способных любить и понимать своих подопечных.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Знание психологии современных детей и подростков, умение работать  с разной категорией обучающихся (в том числе, "трудные" дети, ОВЗ);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владение цифровой дидактикой;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высокий уровень развития цифровых компетенций;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высокий уровень владения методикой преподавания дисциплины (связь предмета с реальной жизнью)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Хорошие преподаватели, практические программы, база практики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Качественная подготовка учителей, педагогов, т.е. соответствие достигнутого уровня образования потребностям общества и личности. Кроме того - качественная методическая подготовка педагогов.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Качественное педагогическое образование - это комплексная характеристика образовательной деятельности и подготовки обучающихся, выражающая степень их соответствия федеральным государственным стандартам, образовательным стандартам, федеральным государственным требованиям и потребностям физического лица, в интересах которого осуществляется образовательная деятельность.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 основе качественного педагогического образования  лежит качество знаний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Образование, которое готовит думать и размышлять, исследовать и стремиться к постоянному саморазвитию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Хороший преподавательский состав, современные методы преподавания,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 доступ к электронным научным ресурсам, хорошая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мультимедийная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экипировка аудиторий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Овладение компетенциями, позволяющими осуществлять профессиональную педагогическую деятельность в соответствии с современными тенденциями развития педагогической науки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Соответствие актуальным запросам социума,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практикоориентированность</w:t>
            </w:r>
            <w:proofErr w:type="spellEnd"/>
            <w:r w:rsidR="000A65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наличие развивающей образовательной и воспитывающей среды, технического оснащения</w:t>
            </w:r>
            <w:r w:rsidR="000A65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возможность выбора индивидуальных образовательных траекторий</w:t>
            </w:r>
            <w:r w:rsidR="000A65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акцент на формировании исследовательских компетенций</w:t>
            </w:r>
            <w:r w:rsidR="000A65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достаточный кадровый потенциал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компетентных педагогов, способных постоянно развивать свои профессиональные навыки, и умеющих адаптироваться в быстро меняющемся темпе развития общества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конкурентоспособных кадров. Наличие современных образовательных программ.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Преподавание современными педагогическими методами и технологиями.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Востребованность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специалистов на рынке труда</w:t>
            </w:r>
          </w:p>
        </w:tc>
      </w:tr>
      <w:tr w:rsidR="00384A92" w:rsidRPr="00063A30" w:rsidTr="00A102B8">
        <w:trPr>
          <w:trHeight w:val="131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Хороший специалист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Профессионализм педагогов</w:t>
            </w:r>
            <w:r w:rsidR="000A65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Организация образовательного процесса. Организа</w:t>
            </w:r>
            <w:r w:rsidR="000A65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ция управленческой деятельности;</w:t>
            </w:r>
            <w:r w:rsidR="000A65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Инновационная деятельность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Обеспечивающее стандарт квалифицированного учителя, способного к удовлетворению индивидуальных образовательных потребностей, готового к постоянному совершенствованию своих профессиональные компетенций;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направленное на сотрудничество со школой в части планирования подготовки педагогических кадров и оценивания выпускников</w:t>
            </w:r>
            <w:proofErr w:type="gramEnd"/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Соответствие федеральным нормативным требованиям на всех уровнях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Подготовка преподавателей, обладающих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компетенциями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как в области преподаваемых дисциплин/учебных предметов, так и в области педагогики, психологии, методики, а также высокими общечеловеческими качествами.</w:t>
            </w:r>
          </w:p>
        </w:tc>
      </w:tr>
      <w:tr w:rsidR="00384A92" w:rsidRPr="00063A30" w:rsidTr="00A102B8">
        <w:trPr>
          <w:trHeight w:val="147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Хорошие знания предметов, практики в школах, возможность трудоустройства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0A654F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Владение предметом;</w:t>
            </w:r>
            <w:r w:rsidR="00384A92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педагогических навыков и умений;</w:t>
            </w:r>
            <w:r w:rsidR="00384A92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Знание и владение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основами возрастной психологии</w:t>
            </w:r>
          </w:p>
        </w:tc>
      </w:tr>
      <w:tr w:rsidR="00384A92" w:rsidRPr="00063A30" w:rsidTr="00A102B8">
        <w:trPr>
          <w:trHeight w:val="141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Максимальное овладение студентом теоретическими знаниями и практическими умениями,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изучаемой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ОП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профессионала, способного на должном уровне качества выполнять свои обязанности в любых условиях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Качественное педагогическое образование определяется совокупностью показателей, характеризующих различные аспекты учебной деятельнос</w:t>
            </w:r>
            <w:r w:rsidR="00A102B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ти образовательного учреждения: 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содержание образования формы и методы обучения материально-техническую базу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кадровый состав, которые обеспечивают развитие компетенций обучающейся молодежи</w:t>
            </w:r>
          </w:p>
        </w:tc>
      </w:tr>
      <w:tr w:rsidR="00384A92" w:rsidRPr="00063A30" w:rsidTr="00A102B8">
        <w:trPr>
          <w:trHeight w:val="12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Сохранение и приумножение научно-педагогических традиций страны</w:t>
            </w:r>
          </w:p>
        </w:tc>
      </w:tr>
      <w:tr w:rsidR="00384A92" w:rsidRPr="00063A30" w:rsidTr="00A102B8">
        <w:trPr>
          <w:trHeight w:val="112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Владение выпускниками содержательными и процессуальными компонентами образования, позволяющее осуществлять профессиональную деятельность</w:t>
            </w:r>
          </w:p>
        </w:tc>
      </w:tr>
      <w:tr w:rsidR="00384A92" w:rsidRPr="00063A30" w:rsidTr="00A102B8">
        <w:trPr>
          <w:trHeight w:val="11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Высоко квалифицированный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преподавательский состав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Качественное преподнесение материала,  педагоги - мастера своего дела, хорошая материальная база и база практики. Оценить качество об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разования невозможно в принципе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о его качестве также может судить его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востребованность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 кругах студентов и молодежи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Это компетентный преподавательский состав, дополнительное финансирование на улучшение условий образовательного процесса и стимулирования работы профессионального преподавательского  состава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54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Это прикладная педагогика, связанная с разработкой антропологии образования – установления зависимости высшего педагогического образования от дошкольного или школьного образования, его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цифровизации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профессиональной, поликультурной, исследовательской и практической направленности.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Качественное педагогическое образование - это глубокое системное академическое образование, совмещенное с хорошо организованной практикой, где студент мог бы проявлять максимальную самостоятельность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Грамотный профессорско-педагогический состав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Грамотный педагогический состав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Конкурентно способное, обеспечивающее высокий профессиональный уровень, основанный на сочетании глубокого знания образовательных традиций и современных инновационных подходов; направленное на формирование и развития умения гибко и своевременно отвечать на вызовы времени.</w:t>
            </w:r>
            <w:proofErr w:type="gramEnd"/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Подготовка </w:t>
            </w:r>
            <w:r w:rsidR="00A102B8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конкурентоспособных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кадров</w:t>
            </w:r>
          </w:p>
        </w:tc>
      </w:tr>
      <w:tr w:rsidR="00384A92" w:rsidRPr="00063A30" w:rsidTr="00B141CD">
        <w:trPr>
          <w:trHeight w:val="147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Получив качественное педагогическое образование, выпускник педагогического ВУЗа может самостоятельно и компетентно решать возникающие перед ним профессиональные задачи, осуществлять деятельность по дальнейшему самообразованию и повышению своей профессиональной компетентности, при этом четко осознавая необходимость непрерывного педагогического образования.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мой взгляд, качественное педагогическое образование подразумевает подготовку развитых, эрудированных, начитанных педагогов, обладающих широким кругозором, и способных ставить и решать многоплановые педагогические задачи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Наличие у выпускников компетенций достаточных для успешного специалиста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Подготовка востребованных специалистов с высоким уровнем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сформированности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профессиональных компетенций, мотивированных на осуществление профессиональной педагогической деятельности и профессиональное и личностное развитие</w:t>
            </w:r>
          </w:p>
        </w:tc>
      </w:tr>
      <w:tr w:rsidR="00384A92" w:rsidRPr="00063A30" w:rsidTr="00A102B8">
        <w:trPr>
          <w:trHeight w:val="13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Сформированность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 выпускников профессиональных компетенций, позволяющих  им быть востребованными специалистами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профессионалов-предметников, способных решать поставленные перед ними задачи, мотивированных на достижение результата, под которым они должны понимать не только свою успешность, но и будущую успешность своих учеников</w:t>
            </w:r>
          </w:p>
        </w:tc>
      </w:tr>
      <w:tr w:rsidR="00384A92" w:rsidRPr="00063A30" w:rsidTr="00A102B8">
        <w:trPr>
          <w:trHeight w:val="122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Обеспечивающее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подготовку </w:t>
            </w:r>
            <w:r w:rsidR="006F386C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конкурентоспособных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специалистов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Достаточное количество часов по профильным предметам, сейчас наблюдается сокращение, необходимо вернуть хотя бы уровень 2000 годов! Повышенная мотивация к получению профессии учителя/педагога. Введение практики преподавателей вузов в школах своего региона, для понимания текущей ситуации и современных реалий начальной и средней школы (один месяц в два года). Финансирование и развитие научных направлений педагогического вуза (помимо грантов). Создание конкуренции среди преподавателей вуза - повышенной зарплатой, социальными преференциями</w:t>
            </w:r>
          </w:p>
        </w:tc>
      </w:tr>
      <w:tr w:rsidR="00384A92" w:rsidRPr="00063A30" w:rsidTr="00A102B8">
        <w:trPr>
          <w:trHeight w:val="11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Содержание программ обучения отвечает требованиям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профстандарта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и требованиям работодателя; созданы условия для качественного образования.</w:t>
            </w:r>
          </w:p>
        </w:tc>
      </w:tr>
      <w:tr w:rsidR="00384A92" w:rsidRPr="00063A30" w:rsidTr="00A102B8">
        <w:trPr>
          <w:trHeight w:val="106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Образование, позволяющее на высоком уровне преподавать предметы в образовательной организации, с высокой подготовленностью по преподаваемому предмету</w:t>
            </w:r>
          </w:p>
        </w:tc>
      </w:tr>
      <w:tr w:rsidR="00384A92" w:rsidRPr="00063A30" w:rsidTr="00A102B8">
        <w:trPr>
          <w:trHeight w:val="10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Готовность и желание  выпускников идти работать по специальности</w:t>
            </w:r>
          </w:p>
        </w:tc>
      </w:tr>
      <w:tr w:rsidR="00384A92" w:rsidRPr="00063A30" w:rsidTr="00A102B8">
        <w:trPr>
          <w:trHeight w:val="96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специалиста готового к работе в школе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Гармоничное сочетание базовой профессиональной подготовки по соответствующей специальной дисциплине преподавания (например, история, химия, физика и т.п.) и дисциплин по методике преподавания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Создание высокой мотивации работы с образовательными организациями, формирование привлекательного имиджа педагога, повышение статуса педагога в социальной среде</w:t>
            </w:r>
          </w:p>
        </w:tc>
      </w:tr>
      <w:tr w:rsidR="00384A92" w:rsidRPr="00063A30" w:rsidTr="00B141CD">
        <w:trPr>
          <w:trHeight w:val="177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специалиста, способного работать в современном образовательном пространстве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Выпуск квалифицированных специалистов, готовых успешно осуществлять педагогическую деятельность в реальных условиях образовательного процесса на разных уровнях образования.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Предполагает выпуск педагогов, готовых к профессионально-педагогической деятельности в современной школе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Высокий уровень преподавания;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Высокая квалификация преподавательского состава;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Коммуникабельность и профессионализм преподавателей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будущего учителя, воспитателя и других работников системы образования, мотивированных к работе в сфере образования, способных не только выполнять свои должностные обязанности, но и содействовать развитию образования.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Широкое фундаментальное образование, приобретение профессионального опыта работы в процессе обучения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Если выпускник реализовался в образовательном учреждении как педагог, как личность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A102B8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Конкурентоспособный</w:t>
            </w:r>
            <w:r w:rsidR="00384A92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специалист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Востребованное студентами, соответствующее запросу работодателя, позволяющее реализовать интересы всех участников образовательных отношений: студентов, преподавателей, работодателей, родителей обучающихся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педагога, имеющего высокий общеобразовательный уровень, уверенно знающего свой предмет (предметы), владеющего широкими практическими навыками работы в системе среднего образования, способного к регулярному самообразованию.</w:t>
            </w:r>
          </w:p>
        </w:tc>
      </w:tr>
      <w:tr w:rsidR="00384A92" w:rsidRPr="00063A30" w:rsidTr="00A102B8">
        <w:trPr>
          <w:trHeight w:val="12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Удовлетворенные ученики школ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специалиста высокого уровня</w:t>
            </w:r>
          </w:p>
        </w:tc>
      </w:tr>
      <w:tr w:rsidR="00384A92" w:rsidRPr="00063A30" w:rsidTr="00A102B8">
        <w:trPr>
          <w:trHeight w:val="11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Качественное образование — будущее нации |</w:t>
            </w:r>
          </w:p>
        </w:tc>
      </w:tr>
      <w:tr w:rsidR="00384A92" w:rsidRPr="00063A30" w:rsidTr="00A102B8">
        <w:trPr>
          <w:trHeight w:val="106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Востребованность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выпускников на рынке труда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Качественное педагогическое образование  - это  не только глубина и прочность знаний, но и уровень личностного, духовного, гражданского развития обучающихся, их интеллигентность и культура, готовностью к самостоятельному решению жизненных проблем, степень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сформированности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ключевых компетентностей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Возможность освоить на базовом и продвинутом уровне все необходимые для решения педагогических задач профессиональных компетенций, появление возможности осуществлять педагогические пробы в разных условиях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квазипрофессиональной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деятельности, участие студентов в проектах, профессиональных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эвентах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и мероприятиях, возможность получать помощь наставника - практика, возможность освоения программ дополнительного профессионального образования, позволяющих освоить новые компетенции или углубить уже имеющиеся - то есть создание условий для формирования и наращивания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профессиональной компетентности уже на этапе профессиональной подготовки для минимизации трудностей при входе в профессию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Фундаментальная подготовка по педагогике, психологии, предметной области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Прикладные квалификации по нескольким профессиональным компетенциям (в предметной области, в педагогике, психологии). Опыт проектной деятельности, стажировки, практики, участия в конкурсах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Практико-ориентированная подготовка учителя, благодаря которой выпускник готов к квалифицированному выполнению своих обязанностей: вести уроки по предмету, взаимодействовать с учащимися, родителями и коллегами.</w:t>
            </w:r>
          </w:p>
        </w:tc>
      </w:tr>
      <w:tr w:rsidR="00384A92" w:rsidRPr="00063A30" w:rsidTr="00B141CD">
        <w:trPr>
          <w:trHeight w:val="16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Рост количества выпускников, способных хорошо работать в образовательных учреждениях</w:t>
            </w:r>
          </w:p>
        </w:tc>
      </w:tr>
      <w:tr w:rsidR="00384A92" w:rsidRPr="00063A30" w:rsidTr="00B141CD">
        <w:trPr>
          <w:trHeight w:val="13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Повышение качества знаний обучающихся на всех уровнях образования</w:t>
            </w:r>
          </w:p>
        </w:tc>
      </w:tr>
      <w:tr w:rsidR="00384A92" w:rsidRPr="00063A30" w:rsidTr="00B141CD">
        <w:trPr>
          <w:trHeight w:val="136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Необходим качественный </w:t>
            </w:r>
            <w:r w:rsidRPr="001E4F23">
              <w:rPr>
                <w:rFonts w:ascii="Times New Roman" w:eastAsia="Times New Roman" w:hAnsi="Times New Roman" w:cs="Times New Roman"/>
                <w:caps/>
                <w:color w:val="000000"/>
                <w:sz w:val="12"/>
                <w:szCs w:val="12"/>
                <w:lang w:eastAsia="ru-RU"/>
              </w:rPr>
              <w:t>ппс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грамотные управленцы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Если выпускник университета сделал свой профессиональный выбор и пошёл работать в образовательное учреждение (а не на стройку или в торговлю), – это важный показатель качества его подготовки в вуз</w:t>
            </w:r>
          </w:p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Если выпускник, работая в образовательном учреждении, повышает (а не снижает) качество образования детей, – это ещё один важный показатель качества его подготовки в вузе;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 xml:space="preserve">Если выпускник реализовался в образовательном учреждении как педагог, как личность и умеет находить одарённых детей, обеспечивая им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резильентность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психолого-педагогическую и методическую поддержку, – это, наверно, третий (и не последний) показатель реального качества педагогического образования в вузе.</w:t>
            </w:r>
            <w:proofErr w:type="gramEnd"/>
          </w:p>
        </w:tc>
      </w:tr>
      <w:tr w:rsidR="00384A92" w:rsidRPr="00063A30" w:rsidTr="00A102B8">
        <w:trPr>
          <w:trHeight w:val="72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Высокий уровень владения предметными и методическими компетенциями.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Классическое университетское образование, базирующееся на интеграции знаний фундаментальных и прикладных наук,  проектно-исследовательских умений, практических навыков в реальной среде, способностей к саморазвитию.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Это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студенто-ориентированные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программы, конкретные компетенции, плодотворный результат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Формирование фундаментальной базы и системы компетенций, позволяющих эффективно осуществлять профессиональную педагогическую деятельность и выстраивать стратегии дальнейшего роста и развития в сфере образования.</w:t>
            </w:r>
          </w:p>
        </w:tc>
      </w:tr>
      <w:tr w:rsidR="00384A92" w:rsidRPr="00063A30" w:rsidTr="00A102B8">
        <w:trPr>
          <w:trHeight w:val="137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A102B8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</w:t>
            </w:r>
            <w:r w:rsidR="00384A92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рамотный, способный к саморазвитию, 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конкурентоспособный</w:t>
            </w:r>
            <w:r w:rsidR="00384A92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специалист на выходе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Образование, позволяющее осуществлять свою профессиональную деятельность с учетом образовательных потребностей обучающихся в изменяющихся условиях (сформированные базовые знания и компетенции, критическое мышление, умение мобильно реагировать на запрос, аргументировать свою точку зрения, осваивать новые навыки и реализовывать их в своей деятельности)</w:t>
            </w:r>
          </w:p>
        </w:tc>
      </w:tr>
      <w:tr w:rsidR="00384A92" w:rsidRPr="00063A30" w:rsidTr="00A102B8">
        <w:trPr>
          <w:trHeight w:val="131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Отвечающее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запросам современной образовательной практики, обеспечивающего подготовку педагога, владеющего </w:t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фасилитативными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качествами…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Качественная профессиональная подготовка, на основе современных мировых достижений в области педагогической и психологической наук.</w:t>
            </w:r>
          </w:p>
        </w:tc>
      </w:tr>
      <w:tr w:rsidR="00384A92" w:rsidRPr="00063A30" w:rsidTr="00A102B8">
        <w:trPr>
          <w:trHeight w:val="12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Прежде всего, это </w:t>
            </w:r>
            <w:r w:rsidR="006F386C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высок</w:t>
            </w:r>
            <w:r w:rsidR="006F386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</w:t>
            </w:r>
            <w:r w:rsidR="006F386C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квалифицированный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подбор персонала</w:t>
            </w:r>
          </w:p>
        </w:tc>
      </w:tr>
      <w:tr w:rsidR="00384A92" w:rsidRPr="00063A30" w:rsidTr="00A102B8">
        <w:trPr>
          <w:trHeight w:val="122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Реальное удовлетворение запроса образовательной практики, обеспечивающей развитие потенциала личности и функциональных возможностей каждого ребенка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Соответствие подготовки педагога запросам работодателей и конкурентоспособность выпускника на рынке труда, готовность специалиста качественно выполнять свои трудовые функции и эффективно организовывать образовательный процесс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Соответствие выпускников вуза по направлению "Педагогическое образование" современным требованиям к педагогическим профессиям, владение на высоком уровне знаниями предмета, методики, возрастной психологии, воспитательных технологий, цифровыми технологиями. Необходимые для профессии "мягкие навыки", понимание задач и требований к результатам, предъявляемым во ФГОС. Владение проектной и исследовательской культурой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Устойчивое достижение планируемых образовательных результатов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Удовлетворенность обучающихся, преподавателей и работодателей (в ОУ и родителей) процессом и результатами образования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Выдуманное понятие теми, кто крайне был заинтересован в развале подготовки классных предметников. В современной системе подготовки бакалавра по направлению "Педагогическое образование" невозможно дать качественное педагогическое образование, разве что в педагогике, но в школе такие педагоги не будут нужны</w:t>
            </w:r>
          </w:p>
        </w:tc>
      </w:tr>
      <w:tr w:rsidR="00384A92" w:rsidRPr="00063A30" w:rsidTr="00A102B8">
        <w:trPr>
          <w:trHeight w:val="72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Очень хорошее знание преподаваемого предмета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111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Компетентность педагогов вуза, получение профессиональных знаний, формирование их компетенций с целью возможного их устройства по профессии, сотрудничество в период обучения с работодателями, мобильность педагогов и студентов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Высокий уровень предметной, а также методической подготовки выпускников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конкурентоспособных педагогов, владеющих всем спектром педагогических, предметных, социальных и личных компетенций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Овладение компетенциями и применение их на профессиональном уровне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Передача современных навыков общения и социализации. Наиболее релевантные знания.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</w:r>
            <w:proofErr w:type="spell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Лингво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культурологические</w:t>
            </w:r>
            <w:proofErr w:type="spell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компетенции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Конкурентоспособное образование,  возможность реализации собственного потенциала на рынке труда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6F386C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Подготовка конкурент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оспособных</w:t>
            </w:r>
            <w:r w:rsidR="00384A92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специалистов на рынке труда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Предоставление навыков и знаний, повышающих уровень конкурентоспособности выпускников на рынке труда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Качественное педагогическое образование - это целостный, внутренне взаимосвязанный, организованный, динамичный, открытый процесс, где важен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результат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как для личности, так и для социума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Готовность и стремление выпускника работать в сфере образования  профессиональные задачи в условиях изменений, способность видеть и воспринимать обучающихся, желание продуктивно взаимодействовать со всеми субъектами образования, широкая подготовка в области преподаваемого предмета...</w:t>
            </w:r>
          </w:p>
        </w:tc>
      </w:tr>
      <w:tr w:rsidR="00384A92" w:rsidRPr="00063A30" w:rsidTr="00A102B8">
        <w:trPr>
          <w:trHeight w:val="11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Образование — процесс или продукт формирования ума, характера и физических способностей личности</w:t>
            </w:r>
          </w:p>
        </w:tc>
      </w:tr>
      <w:tr w:rsidR="00384A92" w:rsidRPr="00063A30" w:rsidTr="00384A92">
        <w:trPr>
          <w:trHeight w:val="28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9140" w:type="dxa"/>
            <w:shd w:val="clear" w:color="auto" w:fill="auto"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 считаю, что качественное образование - это система воспитания и обучения личности, а также совокупность приобретаемых знаний, умений, навыков, ценностных установок, функций, опыта деятельности и компетенций.</w:t>
            </w:r>
          </w:p>
        </w:tc>
      </w:tr>
      <w:tr w:rsidR="00384A92" w:rsidRPr="00063A30" w:rsidTr="00A102B8">
        <w:trPr>
          <w:trHeight w:val="11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Овладение практическими знаниями методики преподавания и педагогического мастерства</w:t>
            </w:r>
          </w:p>
        </w:tc>
      </w:tr>
      <w:tr w:rsidR="00384A92" w:rsidRPr="00063A30" w:rsidTr="00A102B8">
        <w:trPr>
          <w:trHeight w:val="9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Использование современных методов </w:t>
            </w:r>
            <w:proofErr w:type="gramStart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обучении</w:t>
            </w:r>
            <w:proofErr w:type="gramEnd"/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и практик других ведущих партнеров</w:t>
            </w:r>
          </w:p>
        </w:tc>
      </w:tr>
      <w:tr w:rsidR="00384A92" w:rsidRPr="00063A30" w:rsidTr="00A102B8">
        <w:trPr>
          <w:trHeight w:val="86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Уметь обращаться с детьми и хорошо знать то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что ты преподаешь</w:t>
            </w:r>
          </w:p>
        </w:tc>
      </w:tr>
      <w:tr w:rsidR="00384A92" w:rsidRPr="00063A30" w:rsidTr="00A102B8">
        <w:trPr>
          <w:trHeight w:val="8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Мобильное сотрудничество</w:t>
            </w:r>
          </w:p>
        </w:tc>
      </w:tr>
      <w:tr w:rsidR="00384A92" w:rsidRPr="00063A30" w:rsidTr="00A102B8">
        <w:trPr>
          <w:trHeight w:val="89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D471CB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Готовый специалист</w:t>
            </w:r>
            <w:r w:rsidR="00384A92"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-педагог, который отвечает требованиям мирового рынка труда</w:t>
            </w:r>
          </w:p>
        </w:tc>
      </w:tr>
      <w:tr w:rsidR="00384A92" w:rsidRPr="00063A30" w:rsidTr="00A102B8">
        <w:trPr>
          <w:trHeight w:val="7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Качество можно достичь тогда когда в вузы поступают абитуриенты</w:t>
            </w:r>
            <w:r w:rsidR="003542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которые намерены в дальнейшем быть  педагогами, учителями, психологами, воспитателями</w:t>
            </w:r>
          </w:p>
        </w:tc>
      </w:tr>
      <w:tr w:rsidR="00384A92" w:rsidRPr="00063A30" w:rsidTr="00A102B8">
        <w:trPr>
          <w:trHeight w:val="66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Качественное перспективное педагогическое образование</w:t>
            </w:r>
          </w:p>
        </w:tc>
      </w:tr>
      <w:tr w:rsidR="00384A92" w:rsidRPr="00063A30" w:rsidTr="00A102B8">
        <w:trPr>
          <w:trHeight w:val="54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Совершенствование профессиональных  навыков</w:t>
            </w:r>
          </w:p>
        </w:tc>
      </w:tr>
      <w:tr w:rsidR="00384A92" w:rsidRPr="00063A30" w:rsidTr="00A102B8">
        <w:trPr>
          <w:trHeight w:val="55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Содружество с зарубежными вузами</w:t>
            </w:r>
          </w:p>
        </w:tc>
      </w:tr>
      <w:tr w:rsidR="00384A92" w:rsidRPr="00063A30" w:rsidTr="00A102B8">
        <w:trPr>
          <w:trHeight w:val="58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Высококвалифицированные кадры, использование инновационных технологий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Развитие студентов как  педагогов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Использовать современные технологии и методы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Подготовить высококвалифицированные кадры</w:t>
            </w:r>
          </w:p>
        </w:tc>
      </w:tr>
      <w:tr w:rsidR="00384A92" w:rsidRPr="00063A30" w:rsidTr="00A102B8">
        <w:trPr>
          <w:trHeight w:val="53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384A92" w:rsidRPr="00063A30" w:rsidRDefault="00384A92" w:rsidP="00FA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063A3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9140" w:type="dxa"/>
            <w:shd w:val="clear" w:color="auto" w:fill="auto"/>
            <w:noWrap/>
            <w:vAlign w:val="bottom"/>
            <w:hideMark/>
          </w:tcPr>
          <w:p w:rsidR="00384A92" w:rsidRPr="00063A30" w:rsidRDefault="00384A92" w:rsidP="00B1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 вкладываю все сво</w:t>
            </w:r>
            <w:r w:rsidR="00A6435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силы, чтобы студент брал, что-</w:t>
            </w:r>
            <w:r w:rsidRPr="00063A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 для себя</w:t>
            </w:r>
          </w:p>
        </w:tc>
      </w:tr>
    </w:tbl>
    <w:p w:rsidR="00053F65" w:rsidRDefault="00053F65" w:rsidP="00C15666">
      <w:pPr>
        <w:pStyle w:val="a4"/>
        <w:spacing w:line="240" w:lineRule="auto"/>
        <w:ind w:left="0" w:firstLine="709"/>
        <w:jc w:val="both"/>
      </w:pPr>
    </w:p>
    <w:p w:rsidR="006F386C" w:rsidRDefault="00C15666" w:rsidP="00C15666">
      <w:pPr>
        <w:pStyle w:val="a4"/>
        <w:spacing w:line="240" w:lineRule="auto"/>
        <w:ind w:left="0" w:firstLine="709"/>
        <w:jc w:val="both"/>
      </w:pPr>
      <w:r>
        <w:t>Распределение ответов</w:t>
      </w:r>
      <w:r w:rsidR="00B141CD">
        <w:t xml:space="preserve"> зависит</w:t>
      </w:r>
      <w:r>
        <w:t xml:space="preserve"> не только от вуза, но и структурного подразделения. </w:t>
      </w:r>
      <w:r w:rsidR="00FD2DC0">
        <w:t xml:space="preserve">В целом по выборке ответы респондентов можно подразделить на несколько групп. </w:t>
      </w:r>
    </w:p>
    <w:p w:rsidR="001F1573" w:rsidRDefault="00FD2DC0" w:rsidP="00C15666">
      <w:pPr>
        <w:pStyle w:val="a4"/>
        <w:spacing w:line="240" w:lineRule="auto"/>
        <w:ind w:left="0" w:firstLine="709"/>
        <w:jc w:val="both"/>
        <w:rPr>
          <w:color w:val="000000"/>
        </w:rPr>
      </w:pPr>
      <w:r>
        <w:t>З</w:t>
      </w:r>
      <w:r w:rsidR="00020128">
        <w:t xml:space="preserve">начимая группа респондентов выделяет общую позицию в отношении того, что </w:t>
      </w:r>
      <w:r w:rsidR="00020128">
        <w:rPr>
          <w:color w:val="000000"/>
        </w:rPr>
        <w:t>ка</w:t>
      </w:r>
      <w:r w:rsidR="00020128" w:rsidRPr="000F5121">
        <w:rPr>
          <w:color w:val="000000"/>
        </w:rPr>
        <w:t xml:space="preserve">чественное педагогическое образование определяется совокупностью </w:t>
      </w:r>
      <w:r w:rsidR="006F386C">
        <w:rPr>
          <w:color w:val="000000"/>
        </w:rPr>
        <w:t xml:space="preserve">комплексных </w:t>
      </w:r>
      <w:r w:rsidR="00020128" w:rsidRPr="000F5121">
        <w:rPr>
          <w:color w:val="000000"/>
        </w:rPr>
        <w:t>показателей, характеризующих различные аспекты учебной деятельнос</w:t>
      </w:r>
      <w:r w:rsidR="006F386C">
        <w:rPr>
          <w:color w:val="000000"/>
        </w:rPr>
        <w:t xml:space="preserve">ти образовательного учреждения, в частности: </w:t>
      </w:r>
    </w:p>
    <w:p w:rsidR="001F1573" w:rsidRPr="00F52067" w:rsidRDefault="00020128" w:rsidP="00881A76">
      <w:pPr>
        <w:pStyle w:val="a4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содержание образования</w:t>
      </w:r>
      <w:r w:rsidR="00D471CB">
        <w:rPr>
          <w:i/>
          <w:color w:val="000000"/>
        </w:rPr>
        <w:t>,</w:t>
      </w:r>
      <w:r w:rsidRPr="00F52067">
        <w:rPr>
          <w:i/>
          <w:color w:val="000000"/>
        </w:rPr>
        <w:t xml:space="preserve"> формы и методы обучения</w:t>
      </w:r>
      <w:r w:rsidR="00D471CB">
        <w:rPr>
          <w:i/>
          <w:color w:val="000000"/>
        </w:rPr>
        <w:t xml:space="preserve">, </w:t>
      </w:r>
      <w:r w:rsidRPr="00F52067">
        <w:rPr>
          <w:i/>
          <w:color w:val="000000"/>
        </w:rPr>
        <w:t>материально-техническую базу</w:t>
      </w:r>
      <w:r w:rsidR="00D471CB">
        <w:rPr>
          <w:i/>
          <w:color w:val="000000"/>
        </w:rPr>
        <w:t>,</w:t>
      </w:r>
      <w:r w:rsidRPr="00F52067">
        <w:rPr>
          <w:i/>
          <w:color w:val="000000"/>
        </w:rPr>
        <w:t xml:space="preserve"> кадровый состав, которые обеспечивают развитие компетенций обучающейся молодежи</w:t>
      </w:r>
      <w:r w:rsidR="001F1573" w:rsidRPr="00F52067">
        <w:rPr>
          <w:i/>
          <w:color w:val="000000"/>
        </w:rPr>
        <w:t xml:space="preserve">; </w:t>
      </w:r>
    </w:p>
    <w:p w:rsidR="001F1573" w:rsidRPr="00F52067" w:rsidRDefault="001F1573" w:rsidP="00881A76">
      <w:pPr>
        <w:pStyle w:val="a4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 xml:space="preserve">соответствие актуальным запросам социума, </w:t>
      </w:r>
      <w:proofErr w:type="spellStart"/>
      <w:proofErr w:type="gramStart"/>
      <w:r w:rsidRPr="00F52067">
        <w:rPr>
          <w:i/>
          <w:color w:val="000000"/>
        </w:rPr>
        <w:t>практико</w:t>
      </w:r>
      <w:r w:rsidR="006136B0">
        <w:rPr>
          <w:i/>
          <w:color w:val="000000"/>
        </w:rPr>
        <w:t>-</w:t>
      </w:r>
      <w:r w:rsidRPr="00F52067">
        <w:rPr>
          <w:i/>
          <w:color w:val="000000"/>
        </w:rPr>
        <w:t>ориентированность</w:t>
      </w:r>
      <w:proofErr w:type="spellEnd"/>
      <w:proofErr w:type="gramEnd"/>
      <w:r w:rsidRPr="00F52067">
        <w:rPr>
          <w:i/>
          <w:color w:val="000000"/>
        </w:rPr>
        <w:t>,</w:t>
      </w:r>
      <w:r w:rsidRPr="00F52067">
        <w:rPr>
          <w:i/>
          <w:color w:val="000000"/>
        </w:rPr>
        <w:br/>
        <w:t>наличие развивающей образовательной и воспитывающей среды, технического оснащения</w:t>
      </w:r>
      <w:r w:rsidR="00D471CB">
        <w:rPr>
          <w:i/>
          <w:color w:val="000000"/>
        </w:rPr>
        <w:t>,</w:t>
      </w:r>
      <w:r w:rsidRPr="00F52067">
        <w:rPr>
          <w:i/>
          <w:color w:val="000000"/>
        </w:rPr>
        <w:t xml:space="preserve"> возможность выбора индивидуальных образовательных траекторий</w:t>
      </w:r>
      <w:r w:rsidR="00156B02" w:rsidRPr="00F52067">
        <w:rPr>
          <w:i/>
          <w:color w:val="000000"/>
        </w:rPr>
        <w:t xml:space="preserve"> -</w:t>
      </w:r>
      <w:r w:rsidRPr="00F52067">
        <w:rPr>
          <w:i/>
          <w:color w:val="000000"/>
        </w:rPr>
        <w:br/>
        <w:t>акцент на формировании исследовательских компетенций</w:t>
      </w:r>
      <w:r w:rsidR="00D471CB">
        <w:rPr>
          <w:i/>
          <w:color w:val="000000"/>
        </w:rPr>
        <w:t>,</w:t>
      </w:r>
      <w:r w:rsidRPr="00F52067">
        <w:rPr>
          <w:i/>
          <w:color w:val="000000"/>
        </w:rPr>
        <w:br/>
        <w:t>достаточный кадровый потенциал</w:t>
      </w:r>
      <w:r w:rsidR="00072EC5" w:rsidRPr="00F52067">
        <w:rPr>
          <w:i/>
          <w:color w:val="000000"/>
        </w:rPr>
        <w:t>;</w:t>
      </w:r>
    </w:p>
    <w:p w:rsidR="00072EC5" w:rsidRPr="00F52067" w:rsidRDefault="00072EC5" w:rsidP="00881A76">
      <w:pPr>
        <w:pStyle w:val="a4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качественное педагогическое образование - это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и потребностям физического лица, в интересах которого осуществляетс</w:t>
      </w:r>
      <w:r w:rsidR="006B7931" w:rsidRPr="00F52067">
        <w:rPr>
          <w:i/>
          <w:color w:val="000000"/>
        </w:rPr>
        <w:t>я образовательная деятельность;</w:t>
      </w:r>
    </w:p>
    <w:p w:rsidR="006B7931" w:rsidRPr="00F52067" w:rsidRDefault="006B7931" w:rsidP="00881A76">
      <w:pPr>
        <w:pStyle w:val="a4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хорошие знания предметов, практики в школах, возможность трудоустройства</w:t>
      </w:r>
      <w:r w:rsidR="00FD2DC0" w:rsidRPr="00F52067">
        <w:rPr>
          <w:i/>
          <w:color w:val="000000"/>
        </w:rPr>
        <w:t>;</w:t>
      </w:r>
    </w:p>
    <w:p w:rsidR="001D4F95" w:rsidRPr="00F52067" w:rsidRDefault="001D4F95" w:rsidP="00881A76">
      <w:pPr>
        <w:pStyle w:val="a4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качественное педагогическое образование - это оптимальный баланс базовых знаний и новых технологий, а также возможность их применения в современных условиях</w:t>
      </w:r>
    </w:p>
    <w:p w:rsidR="005B1973" w:rsidRPr="00F52067" w:rsidRDefault="005B1973" w:rsidP="00881A76">
      <w:pPr>
        <w:pStyle w:val="a4"/>
        <w:numPr>
          <w:ilvl w:val="0"/>
          <w:numId w:val="33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 xml:space="preserve">это прикладная педагогика, связанная с разработкой антропологии образования – установления зависимости высшего педагогического образования от дошкольного или школьного образования, его </w:t>
      </w:r>
      <w:proofErr w:type="spellStart"/>
      <w:r w:rsidRPr="00F52067">
        <w:rPr>
          <w:i/>
          <w:color w:val="000000"/>
        </w:rPr>
        <w:t>цифровизации</w:t>
      </w:r>
      <w:proofErr w:type="spellEnd"/>
      <w:r w:rsidRPr="00F52067">
        <w:rPr>
          <w:i/>
          <w:color w:val="000000"/>
        </w:rPr>
        <w:t>, профессиональной, поликультурной, исследовательской и практической направленности.</w:t>
      </w:r>
    </w:p>
    <w:p w:rsidR="001F1573" w:rsidRDefault="006F386C" w:rsidP="00C15666">
      <w:pPr>
        <w:pStyle w:val="a4"/>
        <w:spacing w:line="240" w:lineRule="auto"/>
        <w:ind w:left="0" w:firstLine="709"/>
        <w:jc w:val="both"/>
        <w:rPr>
          <w:color w:val="000000"/>
        </w:rPr>
      </w:pPr>
      <w:r>
        <w:t xml:space="preserve">Показательно, что </w:t>
      </w:r>
      <w:r w:rsidR="006136B0">
        <w:t>небольшая группа</w:t>
      </w:r>
      <w:r w:rsidR="00F84744">
        <w:rPr>
          <w:color w:val="000000"/>
        </w:rPr>
        <w:t xml:space="preserve"> участник</w:t>
      </w:r>
      <w:r w:rsidR="006136B0">
        <w:rPr>
          <w:color w:val="000000"/>
        </w:rPr>
        <w:t>ов</w:t>
      </w:r>
      <w:r w:rsidR="00F84744">
        <w:rPr>
          <w:color w:val="000000"/>
        </w:rPr>
        <w:t xml:space="preserve"> опроса </w:t>
      </w:r>
      <w:r w:rsidR="006136B0">
        <w:rPr>
          <w:color w:val="000000"/>
        </w:rPr>
        <w:t>делает</w:t>
      </w:r>
      <w:r w:rsidR="00020128">
        <w:rPr>
          <w:color w:val="000000"/>
        </w:rPr>
        <w:t xml:space="preserve"> </w:t>
      </w:r>
      <w:r w:rsidR="006136B0">
        <w:rPr>
          <w:color w:val="000000"/>
        </w:rPr>
        <w:t xml:space="preserve">акцент и </w:t>
      </w:r>
      <w:r w:rsidR="004106A0">
        <w:rPr>
          <w:color w:val="000000"/>
        </w:rPr>
        <w:t xml:space="preserve">на </w:t>
      </w:r>
      <w:r w:rsidR="00B9298C">
        <w:rPr>
          <w:color w:val="000000"/>
        </w:rPr>
        <w:t xml:space="preserve">вполне конкретные направления: </w:t>
      </w:r>
      <w:r w:rsidR="00F84744" w:rsidRPr="006F386C">
        <w:rPr>
          <w:i/>
          <w:color w:val="000000"/>
        </w:rPr>
        <w:t>подготовк</w:t>
      </w:r>
      <w:r w:rsidR="004106A0" w:rsidRPr="006F386C">
        <w:rPr>
          <w:i/>
          <w:color w:val="000000"/>
        </w:rPr>
        <w:t>у</w:t>
      </w:r>
      <w:r w:rsidR="00F84744" w:rsidRPr="006F386C">
        <w:rPr>
          <w:i/>
          <w:color w:val="000000"/>
        </w:rPr>
        <w:t xml:space="preserve"> по специальности и </w:t>
      </w:r>
      <w:r w:rsidRPr="006F386C">
        <w:rPr>
          <w:i/>
          <w:color w:val="000000"/>
        </w:rPr>
        <w:t xml:space="preserve">устранение </w:t>
      </w:r>
      <w:r w:rsidR="00B9298C" w:rsidRPr="006F386C">
        <w:rPr>
          <w:i/>
          <w:color w:val="000000"/>
        </w:rPr>
        <w:t>дефицит</w:t>
      </w:r>
      <w:r w:rsidRPr="006F386C">
        <w:rPr>
          <w:i/>
          <w:color w:val="000000"/>
        </w:rPr>
        <w:t>а</w:t>
      </w:r>
      <w:r w:rsidR="00F84744" w:rsidRPr="006F386C">
        <w:rPr>
          <w:i/>
          <w:color w:val="000000"/>
        </w:rPr>
        <w:t xml:space="preserve"> практических знаний</w:t>
      </w:r>
      <w:r w:rsidR="00F84744">
        <w:rPr>
          <w:color w:val="000000"/>
        </w:rPr>
        <w:t xml:space="preserve">. </w:t>
      </w:r>
    </w:p>
    <w:p w:rsidR="00156B02" w:rsidRDefault="006136B0" w:rsidP="00C15666">
      <w:pPr>
        <w:pStyle w:val="a4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Симптоматично, что ч</w:t>
      </w:r>
      <w:r w:rsidR="00C15666">
        <w:t xml:space="preserve">аще всего респонденты обращали внимание на необходимость подготовки высококвалифицированных специалистов, соответствующих современным требованиям на основе </w:t>
      </w:r>
      <w:r w:rsidR="00C15666">
        <w:rPr>
          <w:color w:val="000000"/>
        </w:rPr>
        <w:t>п</w:t>
      </w:r>
      <w:r w:rsidR="00C15666" w:rsidRPr="000F5121">
        <w:rPr>
          <w:color w:val="000000"/>
        </w:rPr>
        <w:t>редоставление навыков и знаний, повышающих уровень конкурентоспособности выпускников на рынке труда</w:t>
      </w:r>
      <w:r w:rsidR="00C15666">
        <w:rPr>
          <w:color w:val="000000"/>
        </w:rPr>
        <w:t xml:space="preserve">. </w:t>
      </w:r>
    </w:p>
    <w:p w:rsidR="006F386C" w:rsidRDefault="006F386C" w:rsidP="00C15666">
      <w:pPr>
        <w:pStyle w:val="a4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По мнению еще одной </w:t>
      </w:r>
      <w:r w:rsidR="006136B0">
        <w:rPr>
          <w:color w:val="000000"/>
        </w:rPr>
        <w:t xml:space="preserve">(средней по численности) </w:t>
      </w:r>
      <w:r>
        <w:rPr>
          <w:color w:val="000000"/>
        </w:rPr>
        <w:t>группы респондентов, п</w:t>
      </w:r>
      <w:r w:rsidR="00F84744">
        <w:rPr>
          <w:color w:val="000000"/>
        </w:rPr>
        <w:t>рограммы обучения</w:t>
      </w:r>
      <w:r>
        <w:rPr>
          <w:color w:val="000000"/>
        </w:rPr>
        <w:t xml:space="preserve">  </w:t>
      </w:r>
      <w:r w:rsidR="00F84744">
        <w:rPr>
          <w:color w:val="000000"/>
        </w:rPr>
        <w:t xml:space="preserve">должны  быть мобильными и ориентированными на современные требования </w:t>
      </w:r>
      <w:r>
        <w:rPr>
          <w:color w:val="000000"/>
        </w:rPr>
        <w:t>рынка труда.</w:t>
      </w:r>
      <w:r w:rsidR="0061545E">
        <w:rPr>
          <w:color w:val="000000"/>
        </w:rPr>
        <w:t xml:space="preserve"> </w:t>
      </w:r>
      <w:r>
        <w:rPr>
          <w:color w:val="000000"/>
        </w:rPr>
        <w:t>Э</w:t>
      </w:r>
      <w:r w:rsidR="0061545E">
        <w:rPr>
          <w:color w:val="000000"/>
        </w:rPr>
        <w:t xml:space="preserve">то будет содействовать повышению качества подготовки специалистов квалифицированного труда. </w:t>
      </w:r>
    </w:p>
    <w:p w:rsidR="000F5121" w:rsidRDefault="00156B02" w:rsidP="00C15666">
      <w:pPr>
        <w:pStyle w:val="a4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Представители данной группы у</w:t>
      </w:r>
      <w:r w:rsidR="0061545E">
        <w:rPr>
          <w:color w:val="000000"/>
        </w:rPr>
        <w:t>частник</w:t>
      </w:r>
      <w:r>
        <w:rPr>
          <w:color w:val="000000"/>
        </w:rPr>
        <w:t>ов</w:t>
      </w:r>
      <w:r w:rsidR="0061545E">
        <w:rPr>
          <w:color w:val="000000"/>
        </w:rPr>
        <w:t xml:space="preserve"> опроса так, определил</w:t>
      </w:r>
      <w:r>
        <w:rPr>
          <w:color w:val="000000"/>
        </w:rPr>
        <w:t>а</w:t>
      </w:r>
      <w:r w:rsidR="0061545E">
        <w:rPr>
          <w:color w:val="000000"/>
        </w:rPr>
        <w:t xml:space="preserve"> свою позицию:</w:t>
      </w:r>
    </w:p>
    <w:p w:rsidR="0061545E" w:rsidRPr="00F52067" w:rsidRDefault="0061545E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я считаю, что качественное образование это система воспитания и обучения личности, а также совокупность приобретаемых знаний, умений, навыков, ценностных установок, функций, опыта деятельности и компетенций;</w:t>
      </w:r>
    </w:p>
    <w:p w:rsidR="0061545E" w:rsidRPr="00F52067" w:rsidRDefault="006F386C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 xml:space="preserve">нужна </w:t>
      </w:r>
      <w:r w:rsidR="0061545E" w:rsidRPr="00F52067">
        <w:rPr>
          <w:i/>
          <w:color w:val="000000"/>
        </w:rPr>
        <w:t>подготовка конкурентоспособных педагогов, владеющих всем спектром педагогических, предметных, социальных и личных компетенций;</w:t>
      </w:r>
    </w:p>
    <w:p w:rsidR="00D5229D" w:rsidRPr="00F52067" w:rsidRDefault="006F386C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 xml:space="preserve">обеспечить </w:t>
      </w:r>
      <w:r w:rsidR="00D5229D" w:rsidRPr="00F52067">
        <w:rPr>
          <w:i/>
          <w:color w:val="000000"/>
        </w:rPr>
        <w:t>соответствие подготовки педагога запросам работодателей и конкурентоспособность выпускника на рынке труда, готовность специалиста качественно выполнять свои трудовые функции и эффективно организовывать образовательный процесс</w:t>
      </w:r>
      <w:r w:rsidR="00B9298C" w:rsidRPr="00F52067">
        <w:rPr>
          <w:i/>
          <w:color w:val="000000"/>
        </w:rPr>
        <w:t>;</w:t>
      </w:r>
    </w:p>
    <w:p w:rsidR="0026540F" w:rsidRPr="00F52067" w:rsidRDefault="006F386C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 xml:space="preserve">требуется </w:t>
      </w:r>
      <w:r w:rsidR="00B9298C" w:rsidRPr="00F52067">
        <w:rPr>
          <w:i/>
          <w:color w:val="000000"/>
        </w:rPr>
        <w:t>п</w:t>
      </w:r>
      <w:r w:rsidR="00020128" w:rsidRPr="00F52067">
        <w:rPr>
          <w:i/>
          <w:color w:val="000000"/>
        </w:rPr>
        <w:t>одготовка профессионала, способного на должном уровне качества выполнять свои обязанности в любых условиях</w:t>
      </w:r>
      <w:r w:rsidR="0026540F" w:rsidRPr="00F52067">
        <w:rPr>
          <w:i/>
          <w:color w:val="000000"/>
        </w:rPr>
        <w:t>;</w:t>
      </w:r>
    </w:p>
    <w:p w:rsidR="0026540F" w:rsidRPr="00F52067" w:rsidRDefault="006F386C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 xml:space="preserve">важно обеспечить </w:t>
      </w:r>
      <w:r w:rsidR="0026540F" w:rsidRPr="00F52067">
        <w:rPr>
          <w:i/>
          <w:color w:val="000000"/>
        </w:rPr>
        <w:t>подготовк</w:t>
      </w:r>
      <w:r w:rsidRPr="00F52067">
        <w:rPr>
          <w:i/>
          <w:color w:val="000000"/>
        </w:rPr>
        <w:t>у</w:t>
      </w:r>
      <w:r w:rsidR="0026540F" w:rsidRPr="00F52067">
        <w:rPr>
          <w:i/>
          <w:color w:val="000000"/>
        </w:rPr>
        <w:t xml:space="preserve"> педагога, имеющего высокий общеобразовательный уровень, уверенно знающего свой предмет (предметы), владеющего широкими практическими навыками работы в системе среднего образования, способного к регулярному самообразованию;</w:t>
      </w:r>
    </w:p>
    <w:p w:rsidR="0026540F" w:rsidRPr="00F52067" w:rsidRDefault="00F52067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 xml:space="preserve">акцент сделать на </w:t>
      </w:r>
      <w:r w:rsidR="0026540F" w:rsidRPr="00F52067">
        <w:rPr>
          <w:i/>
          <w:color w:val="000000"/>
        </w:rPr>
        <w:t>подготовк</w:t>
      </w:r>
      <w:r w:rsidRPr="00F52067">
        <w:rPr>
          <w:i/>
          <w:color w:val="000000"/>
        </w:rPr>
        <w:t>у</w:t>
      </w:r>
      <w:r w:rsidR="0026540F" w:rsidRPr="00F52067">
        <w:rPr>
          <w:i/>
          <w:color w:val="000000"/>
        </w:rPr>
        <w:t xml:space="preserve"> педагога, отвечающ</w:t>
      </w:r>
      <w:r w:rsidRPr="00F52067">
        <w:rPr>
          <w:i/>
          <w:color w:val="000000"/>
        </w:rPr>
        <w:t>его</w:t>
      </w:r>
      <w:r w:rsidR="0026540F" w:rsidRPr="00F52067">
        <w:rPr>
          <w:i/>
          <w:color w:val="000000"/>
        </w:rPr>
        <w:t xml:space="preserve"> запросам современной образовательной практики, владеющего </w:t>
      </w:r>
      <w:proofErr w:type="spellStart"/>
      <w:r w:rsidR="0026540F" w:rsidRPr="00F52067">
        <w:rPr>
          <w:i/>
          <w:color w:val="000000"/>
        </w:rPr>
        <w:t>фасилитативными</w:t>
      </w:r>
      <w:proofErr w:type="spellEnd"/>
      <w:r w:rsidR="0026540F" w:rsidRPr="00F52067">
        <w:rPr>
          <w:i/>
          <w:color w:val="000000"/>
        </w:rPr>
        <w:t xml:space="preserve"> качествами…</w:t>
      </w:r>
    </w:p>
    <w:p w:rsidR="00B9298C" w:rsidRDefault="00B9298C" w:rsidP="00B9298C">
      <w:pPr>
        <w:pStyle w:val="a4"/>
        <w:spacing w:line="240" w:lineRule="auto"/>
        <w:ind w:left="0" w:firstLine="709"/>
        <w:jc w:val="both"/>
      </w:pPr>
      <w:r w:rsidRPr="00B9298C">
        <w:rPr>
          <w:color w:val="000000"/>
        </w:rPr>
        <w:t xml:space="preserve">В определенной мере </w:t>
      </w:r>
      <w:r>
        <w:rPr>
          <w:color w:val="000000"/>
        </w:rPr>
        <w:t xml:space="preserve">реализовать представленные требования  помогает </w:t>
      </w:r>
      <w:r w:rsidRPr="000F5121">
        <w:rPr>
          <w:color w:val="000000"/>
        </w:rPr>
        <w:t>глубокое системное академическое образование</w:t>
      </w:r>
      <w:r>
        <w:rPr>
          <w:color w:val="000000"/>
        </w:rPr>
        <w:t>,</w:t>
      </w:r>
      <w:r w:rsidRPr="000F5121">
        <w:rPr>
          <w:color w:val="000000"/>
        </w:rPr>
        <w:t xml:space="preserve"> совмещенное с хорошо организованной практикой, где студент мог бы проявлять максимальную самостоятельность</w:t>
      </w:r>
      <w:r>
        <w:rPr>
          <w:color w:val="000000"/>
        </w:rPr>
        <w:t>.</w:t>
      </w:r>
    </w:p>
    <w:p w:rsidR="000A1B7D" w:rsidRDefault="000A1B7D" w:rsidP="000A1B7D">
      <w:pPr>
        <w:pStyle w:val="a4"/>
        <w:tabs>
          <w:tab w:val="left" w:pos="284"/>
        </w:tabs>
        <w:spacing w:line="240" w:lineRule="auto"/>
        <w:ind w:left="0" w:firstLine="709"/>
        <w:jc w:val="both"/>
      </w:pPr>
      <w:r>
        <w:rPr>
          <w:color w:val="000000"/>
        </w:rPr>
        <w:t>Значимая доля уча</w:t>
      </w:r>
      <w:r w:rsidR="00B141CD">
        <w:rPr>
          <w:color w:val="000000"/>
        </w:rPr>
        <w:t xml:space="preserve">стников опроса едина во мнении – нужна </w:t>
      </w:r>
      <w:r>
        <w:rPr>
          <w:color w:val="000000"/>
        </w:rPr>
        <w:t>п</w:t>
      </w:r>
      <w:r w:rsidRPr="000F5121">
        <w:rPr>
          <w:color w:val="000000"/>
        </w:rPr>
        <w:t>одготовка профессионалов-предметников, способных решать поставленные перед ними задачи, мотивированных на достижение результата, под которым они должны понимать не только свою успешность, но и будущую успешнос</w:t>
      </w:r>
      <w:r>
        <w:rPr>
          <w:color w:val="000000"/>
        </w:rPr>
        <w:t>ть своих учеников.</w:t>
      </w:r>
    </w:p>
    <w:p w:rsidR="00974E68" w:rsidRPr="00F52067" w:rsidRDefault="000A1B7D" w:rsidP="00D5229D">
      <w:pPr>
        <w:pStyle w:val="a4"/>
        <w:spacing w:line="240" w:lineRule="auto"/>
        <w:ind w:left="0" w:firstLine="709"/>
        <w:jc w:val="both"/>
        <w:rPr>
          <w:i/>
          <w:color w:val="000000"/>
        </w:rPr>
      </w:pP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</w:t>
      </w:r>
      <w:r w:rsidR="006136B0">
        <w:rPr>
          <w:color w:val="000000"/>
        </w:rPr>
        <w:t xml:space="preserve">участниками опроса </w:t>
      </w:r>
      <w:r>
        <w:rPr>
          <w:color w:val="000000"/>
        </w:rPr>
        <w:t xml:space="preserve">придается формированию личностных качеств  обучающихся. </w:t>
      </w:r>
      <w:r w:rsidR="00974E68" w:rsidRPr="00D5229D">
        <w:rPr>
          <w:color w:val="000000"/>
        </w:rPr>
        <w:t>Качественное педагогическое образование</w:t>
      </w:r>
      <w:r w:rsidR="00D5229D" w:rsidRPr="00D5229D">
        <w:rPr>
          <w:color w:val="000000"/>
        </w:rPr>
        <w:t xml:space="preserve">, как считают респонденты, </w:t>
      </w:r>
      <w:r w:rsidR="00974E68" w:rsidRPr="00D5229D">
        <w:rPr>
          <w:color w:val="000000"/>
        </w:rPr>
        <w:t>это  не только глубина и прочность знаний, но и уровень личностного, духовного, гражданского развития обучающихся, их интеллиг</w:t>
      </w:r>
      <w:r w:rsidR="00D5229D">
        <w:rPr>
          <w:color w:val="000000"/>
        </w:rPr>
        <w:t>ентность и культура, готовность</w:t>
      </w:r>
      <w:r w:rsidR="00974E68" w:rsidRPr="00D5229D">
        <w:rPr>
          <w:color w:val="000000"/>
        </w:rPr>
        <w:t xml:space="preserve"> к самостоятельному решению жизненных проблем, степень </w:t>
      </w:r>
      <w:proofErr w:type="spellStart"/>
      <w:r w:rsidR="00974E68" w:rsidRPr="00D5229D">
        <w:rPr>
          <w:color w:val="000000"/>
        </w:rPr>
        <w:t>сформированност</w:t>
      </w:r>
      <w:r w:rsidR="002A1F2F">
        <w:rPr>
          <w:color w:val="000000"/>
        </w:rPr>
        <w:t>и</w:t>
      </w:r>
      <w:proofErr w:type="spellEnd"/>
      <w:r w:rsidR="00974E68" w:rsidRPr="00D5229D">
        <w:rPr>
          <w:color w:val="000000"/>
        </w:rPr>
        <w:t xml:space="preserve"> ключевых компетентностей.</w:t>
      </w:r>
      <w:r w:rsidR="00020128">
        <w:rPr>
          <w:color w:val="000000"/>
        </w:rPr>
        <w:t xml:space="preserve"> Один из респондентов так определил свою позицию: </w:t>
      </w:r>
      <w:r w:rsidR="00020128" w:rsidRPr="00F52067">
        <w:rPr>
          <w:i/>
          <w:color w:val="000000"/>
        </w:rPr>
        <w:t>качественное педагогическое образование подразумевает подготовку развитых, эрудированных, начитанных педагогов, обладающих широким кругозором, и способных ставить и решать многоплановые педагогические задачи.</w:t>
      </w:r>
    </w:p>
    <w:p w:rsidR="00D5229D" w:rsidRDefault="00D5229D" w:rsidP="00D5229D">
      <w:pPr>
        <w:pStyle w:val="a4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Также </w:t>
      </w:r>
      <w:r w:rsidR="0079526C">
        <w:rPr>
          <w:color w:val="000000"/>
        </w:rPr>
        <w:t xml:space="preserve">респонденты в оценке качественного образования обращают </w:t>
      </w:r>
      <w:r w:rsidR="002A1F2F">
        <w:rPr>
          <w:color w:val="000000"/>
        </w:rPr>
        <w:t xml:space="preserve">внимание </w:t>
      </w:r>
      <w:r w:rsidR="0079526C">
        <w:rPr>
          <w:color w:val="000000"/>
        </w:rPr>
        <w:t>на формирование готовности выпускников работать по специальности:</w:t>
      </w:r>
    </w:p>
    <w:p w:rsidR="0079526C" w:rsidRPr="00F52067" w:rsidRDefault="0079526C" w:rsidP="00881A76">
      <w:pPr>
        <w:pStyle w:val="a4"/>
        <w:numPr>
          <w:ilvl w:val="0"/>
          <w:numId w:val="32"/>
        </w:numPr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готовность и желание  выпускников идти работать по специальности;</w:t>
      </w:r>
    </w:p>
    <w:p w:rsidR="0079526C" w:rsidRPr="00F52067" w:rsidRDefault="0079526C" w:rsidP="00881A76">
      <w:pPr>
        <w:pStyle w:val="a4"/>
        <w:numPr>
          <w:ilvl w:val="0"/>
          <w:numId w:val="32"/>
        </w:numPr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подготовка специалиста готового к работе в школе.</w:t>
      </w:r>
    </w:p>
    <w:p w:rsidR="00B9298C" w:rsidRPr="00B9298C" w:rsidRDefault="00B9298C" w:rsidP="0026540F">
      <w:pPr>
        <w:pStyle w:val="a4"/>
        <w:spacing w:line="240" w:lineRule="auto"/>
        <w:ind w:left="0" w:firstLine="709"/>
        <w:jc w:val="both"/>
        <w:rPr>
          <w:color w:val="000000"/>
        </w:rPr>
      </w:pPr>
      <w:r w:rsidRPr="00B9298C">
        <w:rPr>
          <w:color w:val="000000"/>
        </w:rPr>
        <w:t xml:space="preserve">Еще одна </w:t>
      </w:r>
      <w:r>
        <w:rPr>
          <w:color w:val="000000"/>
        </w:rPr>
        <w:t>группа респондентов ориентируется на преподавательский корпус</w:t>
      </w:r>
      <w:r w:rsidR="00F52067">
        <w:rPr>
          <w:color w:val="000000"/>
        </w:rPr>
        <w:t xml:space="preserve"> и его поддержку и развитие</w:t>
      </w:r>
      <w:r>
        <w:rPr>
          <w:color w:val="000000"/>
        </w:rPr>
        <w:t>:</w:t>
      </w:r>
    </w:p>
    <w:p w:rsidR="001D4F95" w:rsidRPr="00F52067" w:rsidRDefault="00072EC5" w:rsidP="00881A76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в</w:t>
      </w:r>
      <w:r w:rsidR="0079526C" w:rsidRPr="00F52067">
        <w:rPr>
          <w:i/>
          <w:color w:val="000000"/>
        </w:rPr>
        <w:t>ысокий уровень преподавания;</w:t>
      </w:r>
    </w:p>
    <w:p w:rsidR="00072EC5" w:rsidRPr="00F52067" w:rsidRDefault="001D4F95" w:rsidP="00881A76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в</w:t>
      </w:r>
      <w:r w:rsidR="0079526C" w:rsidRPr="00F52067">
        <w:rPr>
          <w:i/>
          <w:color w:val="000000"/>
        </w:rPr>
        <w:t>ысокая квалификация преподавательского состава;</w:t>
      </w:r>
    </w:p>
    <w:p w:rsidR="00F84744" w:rsidRPr="00F52067" w:rsidRDefault="00072EC5" w:rsidP="00881A76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к</w:t>
      </w:r>
      <w:r w:rsidR="0079526C" w:rsidRPr="00F52067">
        <w:rPr>
          <w:i/>
          <w:color w:val="000000"/>
        </w:rPr>
        <w:t>оммуникабельность и профессионализм преподавателей;</w:t>
      </w:r>
    </w:p>
    <w:p w:rsidR="0026540F" w:rsidRPr="00F52067" w:rsidRDefault="00072EC5" w:rsidP="00881A76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н</w:t>
      </w:r>
      <w:r w:rsidR="0026540F" w:rsidRPr="00F52067">
        <w:rPr>
          <w:i/>
          <w:color w:val="000000"/>
        </w:rPr>
        <w:t xml:space="preserve">еобходим качественный </w:t>
      </w:r>
      <w:r w:rsidR="005E4313" w:rsidRPr="00F52067">
        <w:rPr>
          <w:i/>
          <w:color w:val="000000"/>
        </w:rPr>
        <w:t>ППС</w:t>
      </w:r>
      <w:r w:rsidR="0026540F" w:rsidRPr="00F52067">
        <w:rPr>
          <w:i/>
          <w:color w:val="000000"/>
        </w:rPr>
        <w:t>, грамотные управленцы;</w:t>
      </w:r>
    </w:p>
    <w:p w:rsidR="001F1573" w:rsidRPr="00F52067" w:rsidRDefault="00072EC5" w:rsidP="00881A76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х</w:t>
      </w:r>
      <w:r w:rsidR="001F1573" w:rsidRPr="00F52067">
        <w:rPr>
          <w:i/>
          <w:color w:val="000000"/>
        </w:rPr>
        <w:t>ороший преподавательский состав;</w:t>
      </w:r>
    </w:p>
    <w:p w:rsidR="00072EC5" w:rsidRPr="00F52067" w:rsidRDefault="00072EC5" w:rsidP="00881A76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с</w:t>
      </w:r>
      <w:r w:rsidR="0079526C" w:rsidRPr="00F52067">
        <w:rPr>
          <w:i/>
          <w:color w:val="000000"/>
        </w:rPr>
        <w:t>оздание конкуренции среди преподавателей вуза - повышенной зарпл</w:t>
      </w:r>
      <w:r w:rsidR="001D4F95" w:rsidRPr="00F52067">
        <w:rPr>
          <w:i/>
          <w:color w:val="000000"/>
        </w:rPr>
        <w:t>атой, социальными преференциями;</w:t>
      </w:r>
    </w:p>
    <w:p w:rsidR="001D4F95" w:rsidRPr="00F52067" w:rsidRDefault="001D4F95" w:rsidP="00881A76">
      <w:pPr>
        <w:pStyle w:val="a4"/>
        <w:numPr>
          <w:ilvl w:val="0"/>
          <w:numId w:val="34"/>
        </w:numPr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lastRenderedPageBreak/>
        <w:t xml:space="preserve">поддержка </w:t>
      </w:r>
      <w:r w:rsidR="00442181">
        <w:rPr>
          <w:i/>
          <w:color w:val="000000"/>
        </w:rPr>
        <w:t>ППС</w:t>
      </w:r>
      <w:r w:rsidRPr="00F52067">
        <w:rPr>
          <w:i/>
          <w:color w:val="000000"/>
        </w:rPr>
        <w:t>.</w:t>
      </w:r>
    </w:p>
    <w:p w:rsidR="000F5121" w:rsidRPr="00072EC5" w:rsidRDefault="0026540F" w:rsidP="00072EC5">
      <w:pPr>
        <w:pStyle w:val="a4"/>
        <w:spacing w:line="240" w:lineRule="auto"/>
        <w:ind w:left="0" w:firstLine="709"/>
        <w:jc w:val="both"/>
        <w:rPr>
          <w:color w:val="000000"/>
        </w:rPr>
      </w:pPr>
      <w:r w:rsidRPr="00072EC5">
        <w:rPr>
          <w:color w:val="000000"/>
        </w:rPr>
        <w:t xml:space="preserve">Использование современных методов и технологий подготовки выделяется </w:t>
      </w:r>
      <w:r w:rsidR="006B7931">
        <w:rPr>
          <w:color w:val="000000"/>
        </w:rPr>
        <w:t xml:space="preserve">отдельной группой </w:t>
      </w:r>
      <w:r w:rsidRPr="00072EC5">
        <w:rPr>
          <w:color w:val="000000"/>
        </w:rPr>
        <w:t>респондент</w:t>
      </w:r>
      <w:r w:rsidR="006B7931">
        <w:rPr>
          <w:color w:val="000000"/>
        </w:rPr>
        <w:t>ов</w:t>
      </w:r>
      <w:r w:rsidR="001F1573" w:rsidRPr="00072EC5">
        <w:rPr>
          <w:color w:val="000000"/>
        </w:rPr>
        <w:t>:</w:t>
      </w:r>
    </w:p>
    <w:p w:rsidR="0026540F" w:rsidRPr="00F52067" w:rsidRDefault="006B7931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н</w:t>
      </w:r>
      <w:r w:rsidR="0026540F" w:rsidRPr="00F52067">
        <w:rPr>
          <w:i/>
          <w:color w:val="000000"/>
        </w:rPr>
        <w:t>аличие современных образовательных программ;</w:t>
      </w:r>
    </w:p>
    <w:p w:rsidR="00D5229D" w:rsidRPr="00F52067" w:rsidRDefault="006B7931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п</w:t>
      </w:r>
      <w:r w:rsidR="0026540F" w:rsidRPr="00F52067">
        <w:rPr>
          <w:i/>
          <w:color w:val="000000"/>
        </w:rPr>
        <w:t>реподавание современными педагогически</w:t>
      </w:r>
      <w:r w:rsidR="001F1573" w:rsidRPr="00F52067">
        <w:rPr>
          <w:i/>
          <w:color w:val="000000"/>
        </w:rPr>
        <w:t>ми методами и технологиями;</w:t>
      </w:r>
    </w:p>
    <w:p w:rsidR="0026540F" w:rsidRPr="00F52067" w:rsidRDefault="006B7931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с</w:t>
      </w:r>
      <w:r w:rsidR="001F1573" w:rsidRPr="00F52067">
        <w:rPr>
          <w:i/>
          <w:color w:val="000000"/>
        </w:rPr>
        <w:t>овременные методы преподавания,  доступ к электронным научным ресурсам,</w:t>
      </w:r>
      <w:r w:rsidR="001F1573" w:rsidRPr="00F52067">
        <w:rPr>
          <w:i/>
          <w:color w:val="000000"/>
        </w:rPr>
        <w:br/>
        <w:t xml:space="preserve">хорошая </w:t>
      </w:r>
      <w:proofErr w:type="spellStart"/>
      <w:r w:rsidR="001F1573" w:rsidRPr="00F52067">
        <w:rPr>
          <w:i/>
          <w:color w:val="000000"/>
        </w:rPr>
        <w:t>мультимедийная</w:t>
      </w:r>
      <w:proofErr w:type="spellEnd"/>
      <w:r w:rsidR="001F1573" w:rsidRPr="00F52067">
        <w:rPr>
          <w:i/>
          <w:color w:val="000000"/>
        </w:rPr>
        <w:t xml:space="preserve"> экипировка аудиторий</w:t>
      </w:r>
      <w:r w:rsidRPr="00F52067">
        <w:rPr>
          <w:i/>
          <w:color w:val="000000"/>
        </w:rPr>
        <w:t>.</w:t>
      </w:r>
    </w:p>
    <w:p w:rsidR="006B7931" w:rsidRPr="006B7931" w:rsidRDefault="006B7931" w:rsidP="001D4F95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 этой связи вполне логичным выглядит мнение респондентов в отношении формирования у обучающихся </w:t>
      </w:r>
      <w:r w:rsidR="001D4F95">
        <w:rPr>
          <w:color w:val="000000"/>
        </w:rPr>
        <w:t xml:space="preserve">современных </w:t>
      </w:r>
      <w:r>
        <w:rPr>
          <w:color w:val="000000"/>
        </w:rPr>
        <w:t>компетенций:</w:t>
      </w:r>
    </w:p>
    <w:p w:rsidR="00156B02" w:rsidRPr="00F52067" w:rsidRDefault="006B7931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владение цифровой дидактикой;</w:t>
      </w:r>
    </w:p>
    <w:p w:rsidR="006B7931" w:rsidRPr="00F52067" w:rsidRDefault="006B7931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 xml:space="preserve">высокий уровень </w:t>
      </w:r>
      <w:r w:rsidR="00156B02" w:rsidRPr="00F52067">
        <w:rPr>
          <w:i/>
          <w:color w:val="000000"/>
        </w:rPr>
        <w:t>развития цифровых компетенций;</w:t>
      </w:r>
    </w:p>
    <w:p w:rsidR="005B1973" w:rsidRPr="00F52067" w:rsidRDefault="005B1973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i/>
          <w:color w:val="000000"/>
        </w:rPr>
      </w:pPr>
      <w:proofErr w:type="spellStart"/>
      <w:r w:rsidRPr="00F52067">
        <w:rPr>
          <w:i/>
          <w:color w:val="000000"/>
        </w:rPr>
        <w:t>цифровизация</w:t>
      </w:r>
      <w:proofErr w:type="spellEnd"/>
      <w:r w:rsidRPr="00F52067">
        <w:rPr>
          <w:i/>
          <w:color w:val="000000"/>
        </w:rPr>
        <w:t xml:space="preserve"> образовательного процесса.</w:t>
      </w:r>
    </w:p>
    <w:p w:rsidR="001D4F95" w:rsidRPr="001F1573" w:rsidRDefault="001D4F95" w:rsidP="00156B02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Для этого</w:t>
      </w:r>
      <w:r w:rsidR="00156B02">
        <w:rPr>
          <w:color w:val="000000"/>
        </w:rPr>
        <w:t>, как считают представители данной группы,</w:t>
      </w:r>
      <w:r>
        <w:rPr>
          <w:color w:val="000000"/>
        </w:rPr>
        <w:t xml:space="preserve"> необходимо</w:t>
      </w:r>
      <w:r w:rsidR="00071F64">
        <w:rPr>
          <w:color w:val="000000"/>
        </w:rPr>
        <w:t>:</w:t>
      </w:r>
      <w:r>
        <w:rPr>
          <w:color w:val="000000"/>
        </w:rPr>
        <w:t xml:space="preserve"> </w:t>
      </w:r>
    </w:p>
    <w:p w:rsidR="001D4F95" w:rsidRPr="00F52067" w:rsidRDefault="00156B02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i/>
          <w:color w:val="000000"/>
        </w:rPr>
      </w:pPr>
      <w:r w:rsidRPr="00F52067">
        <w:rPr>
          <w:i/>
          <w:color w:val="000000"/>
        </w:rPr>
        <w:t xml:space="preserve">высокий уровень владения методикой преподавания дисциплины (связь предмета с реальной жизнью), </w:t>
      </w:r>
      <w:r w:rsidR="001D4F95" w:rsidRPr="00F52067">
        <w:rPr>
          <w:i/>
          <w:color w:val="000000"/>
        </w:rPr>
        <w:t>наличие современных образовательных программ;</w:t>
      </w:r>
    </w:p>
    <w:p w:rsidR="001F1573" w:rsidRPr="00F52067" w:rsidRDefault="001D4F95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426"/>
        <w:jc w:val="both"/>
        <w:rPr>
          <w:i/>
          <w:color w:val="000000"/>
        </w:rPr>
      </w:pPr>
      <w:r w:rsidRPr="00F52067">
        <w:rPr>
          <w:i/>
          <w:color w:val="000000"/>
        </w:rPr>
        <w:t>преподавание современными педагогическими методами и технологиями;</w:t>
      </w:r>
    </w:p>
    <w:p w:rsidR="005B1973" w:rsidRPr="00F52067" w:rsidRDefault="00384A92" w:rsidP="00881A76">
      <w:pPr>
        <w:pStyle w:val="a4"/>
        <w:numPr>
          <w:ilvl w:val="0"/>
          <w:numId w:val="31"/>
        </w:numPr>
        <w:tabs>
          <w:tab w:val="left" w:pos="284"/>
        </w:tabs>
        <w:spacing w:line="240" w:lineRule="auto"/>
        <w:ind w:left="426"/>
        <w:jc w:val="both"/>
        <w:rPr>
          <w:i/>
          <w:color w:val="000000"/>
        </w:rPr>
      </w:pPr>
      <w:r w:rsidRPr="00F52067">
        <w:rPr>
          <w:i/>
          <w:color w:val="000000"/>
        </w:rPr>
        <w:t>развитие</w:t>
      </w:r>
      <w:r w:rsidR="005B1973" w:rsidRPr="00F52067">
        <w:rPr>
          <w:i/>
          <w:color w:val="000000"/>
        </w:rPr>
        <w:t xml:space="preserve"> </w:t>
      </w:r>
      <w:proofErr w:type="gramStart"/>
      <w:r w:rsidR="005B1973" w:rsidRPr="00F52067">
        <w:rPr>
          <w:i/>
          <w:color w:val="000000"/>
        </w:rPr>
        <w:t>современных</w:t>
      </w:r>
      <w:proofErr w:type="gramEnd"/>
      <w:r w:rsidR="005B1973" w:rsidRPr="00F52067">
        <w:rPr>
          <w:i/>
          <w:color w:val="000000"/>
        </w:rPr>
        <w:t xml:space="preserve"> ТСО.</w:t>
      </w:r>
    </w:p>
    <w:p w:rsidR="001F1573" w:rsidRDefault="00071F64" w:rsidP="00156B02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Отдельно респонденты выделяют </w:t>
      </w:r>
      <w:r w:rsidR="00156B02">
        <w:rPr>
          <w:color w:val="000000"/>
        </w:rPr>
        <w:t xml:space="preserve">и </w:t>
      </w:r>
      <w:r>
        <w:rPr>
          <w:color w:val="000000"/>
        </w:rPr>
        <w:t>необходимость развития взаимодействия с вузами-партнерами:</w:t>
      </w:r>
    </w:p>
    <w:p w:rsidR="00071F64" w:rsidRPr="00F52067" w:rsidRDefault="00071F64" w:rsidP="00881A76">
      <w:pPr>
        <w:pStyle w:val="a4"/>
        <w:numPr>
          <w:ilvl w:val="0"/>
          <w:numId w:val="35"/>
        </w:numPr>
        <w:tabs>
          <w:tab w:val="left" w:pos="284"/>
        </w:tabs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содружество с зарубежными вузами</w:t>
      </w:r>
      <w:r w:rsidR="00384A92" w:rsidRPr="00F52067">
        <w:rPr>
          <w:i/>
          <w:color w:val="000000"/>
        </w:rPr>
        <w:t>;</w:t>
      </w:r>
    </w:p>
    <w:p w:rsidR="00071F64" w:rsidRPr="00F52067" w:rsidRDefault="00071F64" w:rsidP="00881A76">
      <w:pPr>
        <w:pStyle w:val="a4"/>
        <w:numPr>
          <w:ilvl w:val="0"/>
          <w:numId w:val="35"/>
        </w:numPr>
        <w:tabs>
          <w:tab w:val="left" w:pos="284"/>
        </w:tabs>
        <w:spacing w:line="240" w:lineRule="auto"/>
        <w:ind w:left="284" w:hanging="284"/>
        <w:jc w:val="both"/>
        <w:rPr>
          <w:i/>
          <w:color w:val="000000"/>
        </w:rPr>
      </w:pPr>
      <w:r w:rsidRPr="00F52067">
        <w:rPr>
          <w:i/>
          <w:color w:val="000000"/>
        </w:rPr>
        <w:t>мобильное сотрудничество.</w:t>
      </w:r>
    </w:p>
    <w:p w:rsidR="006F5B28" w:rsidRDefault="006F5B28" w:rsidP="006F5B28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Очевидно, что решение проблем повышения качества образования видится и в развитии взаимодействия с другими вузами на основе принципов социального партнерства и сотрудничества. </w:t>
      </w:r>
    </w:p>
    <w:p w:rsidR="00F52067" w:rsidRPr="00F52067" w:rsidRDefault="00FD2DC0" w:rsidP="00F52067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Подытоживая сказанное</w:t>
      </w:r>
      <w:r w:rsidR="00156B02">
        <w:rPr>
          <w:color w:val="000000"/>
        </w:rPr>
        <w:t>,</w:t>
      </w:r>
      <w:r>
        <w:rPr>
          <w:color w:val="000000"/>
        </w:rPr>
        <w:t xml:space="preserve"> отметим, что к</w:t>
      </w:r>
      <w:r w:rsidR="005B1973" w:rsidRPr="000F5121">
        <w:rPr>
          <w:color w:val="000000"/>
        </w:rPr>
        <w:t>ачественное педагогическое образование - образование, позволяющее подготовить высокопрофессиональных специалистов (предметников), профессиональные компетенции которых повысят общий уровень образования  и развития региона, страны</w:t>
      </w:r>
      <w:r w:rsidR="00384A92">
        <w:rPr>
          <w:color w:val="000000"/>
        </w:rPr>
        <w:t>.</w:t>
      </w:r>
      <w:r w:rsidR="00F52067">
        <w:rPr>
          <w:color w:val="000000"/>
        </w:rPr>
        <w:t xml:space="preserve"> </w:t>
      </w:r>
      <w:r w:rsidR="006136B0">
        <w:rPr>
          <w:color w:val="000000"/>
        </w:rPr>
        <w:t xml:space="preserve">Однако </w:t>
      </w:r>
      <w:r w:rsidR="00F52067">
        <w:rPr>
          <w:color w:val="000000"/>
        </w:rPr>
        <w:t xml:space="preserve"> способы реализации поставленных целей по обеспечению качественного образования у вузов отличаются.</w:t>
      </w:r>
    </w:p>
    <w:p w:rsidR="00ED596F" w:rsidRDefault="00ED596F" w:rsidP="00ED596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B22F6">
        <w:rPr>
          <w:rFonts w:ascii="Times New Roman" w:hAnsi="Times New Roman" w:cs="Times New Roman"/>
        </w:rPr>
        <w:t xml:space="preserve">В ходе опроса респондентов просили </w:t>
      </w:r>
      <w:r w:rsidR="00F52067">
        <w:rPr>
          <w:rFonts w:ascii="Times New Roman" w:hAnsi="Times New Roman" w:cs="Times New Roman"/>
        </w:rPr>
        <w:t xml:space="preserve">также </w:t>
      </w:r>
      <w:r w:rsidRPr="006B22F6">
        <w:rPr>
          <w:rFonts w:ascii="Times New Roman" w:hAnsi="Times New Roman" w:cs="Times New Roman"/>
        </w:rPr>
        <w:t xml:space="preserve">указать предложения по повышению качества образования в вузе. </w:t>
      </w:r>
      <w:r w:rsidR="00053F65">
        <w:rPr>
          <w:rFonts w:ascii="Times New Roman" w:hAnsi="Times New Roman" w:cs="Times New Roman"/>
        </w:rPr>
        <w:t>Обратимся к данным табл. 22.</w:t>
      </w:r>
    </w:p>
    <w:p w:rsidR="00A2762C" w:rsidRDefault="00A2762C" w:rsidP="00ED596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2762C" w:rsidRDefault="00A2762C" w:rsidP="00ED596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2762C" w:rsidRPr="006B22F6" w:rsidRDefault="00A2762C" w:rsidP="00ED596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ED596F" w:rsidRPr="00011177" w:rsidRDefault="00ED596F" w:rsidP="00ED596F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 w:rsidRPr="00011177">
        <w:rPr>
          <w:rFonts w:ascii="Times New Roman" w:hAnsi="Times New Roman" w:cs="Times New Roman"/>
          <w:b/>
          <w:bCs/>
        </w:rPr>
        <w:t xml:space="preserve">Таблица </w:t>
      </w:r>
      <w:r>
        <w:rPr>
          <w:rFonts w:ascii="Times New Roman" w:hAnsi="Times New Roman" w:cs="Times New Roman"/>
          <w:b/>
          <w:bCs/>
        </w:rPr>
        <w:t>22.</w:t>
      </w:r>
    </w:p>
    <w:p w:rsidR="00ED596F" w:rsidRDefault="00ED596F" w:rsidP="00ED596F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по повышению качества образования</w:t>
      </w:r>
    </w:p>
    <w:tbl>
      <w:tblPr>
        <w:tblW w:w="97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9413"/>
      </w:tblGrid>
      <w:tr w:rsidR="00600000" w:rsidRPr="0009602E" w:rsidTr="005E4313">
        <w:trPr>
          <w:trHeight w:val="236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00000" w:rsidRPr="0009602E" w:rsidRDefault="0009602E" w:rsidP="00AA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60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413" w:type="dxa"/>
            <w:shd w:val="clear" w:color="auto" w:fill="auto"/>
            <w:noWrap/>
            <w:vAlign w:val="center"/>
            <w:hideMark/>
          </w:tcPr>
          <w:p w:rsidR="00600000" w:rsidRPr="0009602E" w:rsidRDefault="0009602E" w:rsidP="005E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602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Оценочные суждения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9413" w:type="dxa"/>
            <w:shd w:val="clear" w:color="auto" w:fill="auto"/>
            <w:vAlign w:val="bottom"/>
            <w:hideMark/>
          </w:tcPr>
          <w:p w:rsidR="0036070D" w:rsidRPr="0036070D" w:rsidRDefault="0009602E" w:rsidP="00881A76">
            <w:pPr>
              <w:pStyle w:val="a4"/>
              <w:numPr>
                <w:ilvl w:val="0"/>
                <w:numId w:val="52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Широкое использо</w:t>
            </w:r>
            <w:r w:rsidR="002A1F2F">
              <w:rPr>
                <w:color w:val="000000"/>
                <w:sz w:val="16"/>
                <w:szCs w:val="16"/>
              </w:rPr>
              <w:t xml:space="preserve">вание ресурсов взаимодействия </w:t>
            </w:r>
            <w:r w:rsidRPr="0036070D">
              <w:rPr>
                <w:color w:val="000000"/>
                <w:sz w:val="16"/>
                <w:szCs w:val="16"/>
              </w:rPr>
              <w:t xml:space="preserve"> внутри р</w:t>
            </w:r>
            <w:r w:rsidR="0036070D" w:rsidRPr="0036070D">
              <w:rPr>
                <w:color w:val="000000"/>
                <w:sz w:val="16"/>
                <w:szCs w:val="16"/>
              </w:rPr>
              <w:t>егиона, так и за его пределами</w:t>
            </w:r>
          </w:p>
          <w:p w:rsidR="0009602E" w:rsidRPr="0036070D" w:rsidRDefault="0009602E" w:rsidP="00881A76">
            <w:pPr>
              <w:pStyle w:val="a4"/>
              <w:numPr>
                <w:ilvl w:val="0"/>
                <w:numId w:val="52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Пересмотр принципов распределения КЦП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36070D" w:rsidRDefault="0009602E" w:rsidP="00881A76">
            <w:pPr>
              <w:pStyle w:val="a4"/>
              <w:numPr>
                <w:ilvl w:val="0"/>
                <w:numId w:val="53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 xml:space="preserve">Университет участвует во всех внешних оценочных процедурах, которые предлагаются учредителем, </w:t>
            </w:r>
            <w:proofErr w:type="spellStart"/>
            <w:r w:rsidRPr="0036070D">
              <w:rPr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36070D">
              <w:rPr>
                <w:color w:val="000000"/>
                <w:sz w:val="16"/>
                <w:szCs w:val="16"/>
              </w:rPr>
              <w:t xml:space="preserve"> России, </w:t>
            </w:r>
            <w:proofErr w:type="spellStart"/>
            <w:r w:rsidRPr="0036070D">
              <w:rPr>
                <w:color w:val="000000"/>
                <w:sz w:val="16"/>
                <w:szCs w:val="16"/>
              </w:rPr>
              <w:t>Рособрнадзором</w:t>
            </w:r>
            <w:proofErr w:type="spellEnd"/>
            <w:r w:rsidRPr="0036070D">
              <w:rPr>
                <w:color w:val="000000"/>
                <w:sz w:val="16"/>
                <w:szCs w:val="16"/>
              </w:rPr>
              <w:t xml:space="preserve"> и многих других. По результатам проводится обязательный анализ, информация доводится до директоров/деканов, руково</w:t>
            </w:r>
            <w:r w:rsidR="0036070D">
              <w:rPr>
                <w:color w:val="000000"/>
                <w:sz w:val="16"/>
                <w:szCs w:val="16"/>
              </w:rPr>
              <w:t>дителей кафедр, преподавателей</w:t>
            </w:r>
          </w:p>
          <w:p w:rsidR="0009602E" w:rsidRPr="0036070D" w:rsidRDefault="0009602E" w:rsidP="00881A76">
            <w:pPr>
              <w:pStyle w:val="a4"/>
              <w:numPr>
                <w:ilvl w:val="0"/>
                <w:numId w:val="53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Считаю высоким качество наших выпускников. Они востребованы у работодателей (не только по своему профилю).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413" w:type="dxa"/>
            <w:shd w:val="clear" w:color="auto" w:fill="auto"/>
            <w:vAlign w:val="bottom"/>
            <w:hideMark/>
          </w:tcPr>
          <w:p w:rsidR="0036070D" w:rsidRDefault="0009602E" w:rsidP="00881A76">
            <w:pPr>
              <w:pStyle w:val="a4"/>
              <w:numPr>
                <w:ilvl w:val="0"/>
                <w:numId w:val="51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Информационное обеспечение учебного процесса.</w:t>
            </w:r>
          </w:p>
          <w:p w:rsidR="0036070D" w:rsidRDefault="0009602E" w:rsidP="00881A76">
            <w:pPr>
              <w:pStyle w:val="a4"/>
              <w:numPr>
                <w:ilvl w:val="0"/>
                <w:numId w:val="51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Защита прав преподавателей.</w:t>
            </w:r>
          </w:p>
          <w:p w:rsidR="0036070D" w:rsidRDefault="0036070D" w:rsidP="00881A76">
            <w:pPr>
              <w:pStyle w:val="a4"/>
              <w:numPr>
                <w:ilvl w:val="0"/>
                <w:numId w:val="51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Материальное стимулирование</w:t>
            </w:r>
          </w:p>
          <w:p w:rsidR="0009602E" w:rsidRPr="0036070D" w:rsidRDefault="003A3308" w:rsidP="00881A76">
            <w:pPr>
              <w:pStyle w:val="a4"/>
              <w:numPr>
                <w:ilvl w:val="0"/>
                <w:numId w:val="51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Работа в очном формате</w:t>
            </w:r>
          </w:p>
        </w:tc>
      </w:tr>
      <w:tr w:rsidR="0009602E" w:rsidRPr="00600000" w:rsidTr="00AA2355">
        <w:trPr>
          <w:trHeight w:val="144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Расширение аудиторного фонда, повышение оснащенности и доступности </w:t>
            </w:r>
            <w:r w:rsidR="00314714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Интернет-ресурсам</w:t>
            </w:r>
          </w:p>
        </w:tc>
      </w:tr>
      <w:tr w:rsidR="0009602E" w:rsidRPr="00600000" w:rsidTr="003A3308">
        <w:trPr>
          <w:trHeight w:val="134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открытости обсуждения вопросов открытия / закрытия образовательных программ</w:t>
            </w:r>
            <w:proofErr w:type="gramEnd"/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413" w:type="dxa"/>
            <w:shd w:val="clear" w:color="auto" w:fill="auto"/>
            <w:vAlign w:val="bottom"/>
            <w:hideMark/>
          </w:tcPr>
          <w:p w:rsidR="0036070D" w:rsidRDefault="0009602E" w:rsidP="00881A76">
            <w:pPr>
              <w:pStyle w:val="a4"/>
              <w:numPr>
                <w:ilvl w:val="0"/>
                <w:numId w:val="54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Большая самостоятельность в формировании содержания образовательных программ.</w:t>
            </w:r>
          </w:p>
          <w:p w:rsidR="0036070D" w:rsidRDefault="0009602E" w:rsidP="00881A76">
            <w:pPr>
              <w:pStyle w:val="a4"/>
              <w:numPr>
                <w:ilvl w:val="0"/>
                <w:numId w:val="54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Повышение материально-технической оснащенности.</w:t>
            </w:r>
          </w:p>
          <w:p w:rsidR="0009602E" w:rsidRPr="0036070D" w:rsidRDefault="0009602E" w:rsidP="00881A76">
            <w:pPr>
              <w:pStyle w:val="a4"/>
              <w:numPr>
                <w:ilvl w:val="0"/>
                <w:numId w:val="54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Улучшение условий для развития публикационной и проектно-заявочной деятельности.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зарплаты сотрудников и снижение количества учебной и бюрократической нагрузки на преподавателя, что позволит 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освободить время для совершенствования преподавания, разработки и использования новых технологий на каждом занятии.</w:t>
            </w:r>
          </w:p>
        </w:tc>
      </w:tr>
      <w:tr w:rsidR="0009602E" w:rsidRPr="00600000" w:rsidTr="00B92230">
        <w:trPr>
          <w:trHeight w:val="58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9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Обмен опытом работы с коллегами из других вузов</w:t>
            </w:r>
          </w:p>
        </w:tc>
      </w:tr>
      <w:tr w:rsidR="0009602E" w:rsidRPr="00600000" w:rsidTr="00B92230">
        <w:trPr>
          <w:trHeight w:val="146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принципе, все осуществляется в рамках возможностей вуза и ППС.</w:t>
            </w:r>
          </w:p>
        </w:tc>
      </w:tr>
      <w:tr w:rsidR="0009602E" w:rsidRPr="00600000" w:rsidTr="00B92230">
        <w:trPr>
          <w:trHeight w:val="92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материально технической базы</w:t>
            </w:r>
          </w:p>
        </w:tc>
      </w:tr>
      <w:tr w:rsidR="0009602E" w:rsidRPr="00600000" w:rsidTr="004C0096">
        <w:trPr>
          <w:trHeight w:val="127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  <w:r w:rsidR="00057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долгосрочной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стратегии развития </w:t>
            </w:r>
            <w:r w:rsidR="000579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вуза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579C2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ктуализация показателей эффективности деятельности научно-педагогических работников (НПР), активное включение НПР в разработку и реализацию программ дополнительного образования, повышение заработной платы за счет проектной деятельности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413" w:type="dxa"/>
            <w:shd w:val="clear" w:color="auto" w:fill="auto"/>
            <w:vAlign w:val="bottom"/>
            <w:hideMark/>
          </w:tcPr>
          <w:p w:rsidR="0036070D" w:rsidRDefault="0009602E" w:rsidP="00881A76">
            <w:pPr>
              <w:pStyle w:val="a4"/>
              <w:numPr>
                <w:ilvl w:val="0"/>
                <w:numId w:val="50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Улучшени</w:t>
            </w:r>
            <w:r w:rsidR="0036070D">
              <w:rPr>
                <w:color w:val="000000"/>
                <w:sz w:val="16"/>
                <w:szCs w:val="16"/>
              </w:rPr>
              <w:t>е материально-технической базы</w:t>
            </w:r>
          </w:p>
          <w:p w:rsidR="0036070D" w:rsidRDefault="0009602E" w:rsidP="00881A76">
            <w:pPr>
              <w:pStyle w:val="a4"/>
              <w:numPr>
                <w:ilvl w:val="0"/>
                <w:numId w:val="50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Повышение уровня преподавательского состава</w:t>
            </w:r>
          </w:p>
          <w:p w:rsidR="0009602E" w:rsidRPr="0036070D" w:rsidRDefault="0009602E" w:rsidP="00881A76">
            <w:pPr>
              <w:pStyle w:val="a4"/>
              <w:numPr>
                <w:ilvl w:val="0"/>
                <w:numId w:val="50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Совершенствование уровня базы практики</w:t>
            </w:r>
          </w:p>
        </w:tc>
      </w:tr>
      <w:tr w:rsidR="0009602E" w:rsidRPr="00600000" w:rsidTr="004C0096">
        <w:trPr>
          <w:trHeight w:val="128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Нужно повысить доступность научной литературы на цифровом уровне;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36070D" w:rsidRDefault="0009602E" w:rsidP="00881A76">
            <w:pPr>
              <w:pStyle w:val="a4"/>
              <w:numPr>
                <w:ilvl w:val="0"/>
                <w:numId w:val="49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Приглашение / обмен пр</w:t>
            </w:r>
            <w:r w:rsidR="0036070D">
              <w:rPr>
                <w:color w:val="000000"/>
                <w:sz w:val="16"/>
                <w:szCs w:val="16"/>
              </w:rPr>
              <w:t>еподавателями с другими вузами</w:t>
            </w:r>
          </w:p>
          <w:p w:rsidR="0036070D" w:rsidRDefault="0009602E" w:rsidP="00881A76">
            <w:pPr>
              <w:pStyle w:val="a4"/>
              <w:numPr>
                <w:ilvl w:val="0"/>
                <w:numId w:val="49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Р</w:t>
            </w:r>
            <w:r w:rsidR="0036070D">
              <w:rPr>
                <w:color w:val="000000"/>
                <w:sz w:val="16"/>
                <w:szCs w:val="16"/>
              </w:rPr>
              <w:t>еализация студенческого обмена</w:t>
            </w:r>
          </w:p>
          <w:p w:rsidR="0009602E" w:rsidRPr="0036070D" w:rsidRDefault="0009602E" w:rsidP="00881A76">
            <w:pPr>
              <w:pStyle w:val="a4"/>
              <w:numPr>
                <w:ilvl w:val="0"/>
                <w:numId w:val="49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Материально-техническое оснащение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преподаватель должен иметь меньшую нагрузку, чтобы иметь время для саморазвития. И важно обеспечить оснащение всех аудиторий современной техникой.</w:t>
            </w:r>
          </w:p>
        </w:tc>
      </w:tr>
      <w:tr w:rsidR="0009602E" w:rsidRPr="00600000" w:rsidTr="004C0096">
        <w:trPr>
          <w:trHeight w:val="13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</w:t>
            </w:r>
            <w:r w:rsidR="00CE402D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конкурентоспособных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образовательных программ.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Продолжить развивать материально-техническую базу филиалов университета, организовывать курсы повышения квалификации для педагогических и административных кадров.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Продолжить совершенствовать проф. компетенции преподавателей с целью овладения инновационными  способами и методами обучения, улучшение материально-технической базы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36070D" w:rsidRPr="0036070D" w:rsidRDefault="0036070D" w:rsidP="00881A76">
            <w:pPr>
              <w:pStyle w:val="a4"/>
              <w:numPr>
                <w:ilvl w:val="0"/>
                <w:numId w:val="48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Увеличение финансирования вуза</w:t>
            </w:r>
          </w:p>
          <w:p w:rsidR="0009602E" w:rsidRPr="0036070D" w:rsidRDefault="0009602E" w:rsidP="00881A76">
            <w:pPr>
              <w:pStyle w:val="a4"/>
              <w:numPr>
                <w:ilvl w:val="0"/>
                <w:numId w:val="48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Более строгий отбор абитуриентов.</w:t>
            </w:r>
          </w:p>
        </w:tc>
      </w:tr>
      <w:tr w:rsidR="0009602E" w:rsidRPr="00600000" w:rsidTr="00B92230">
        <w:trPr>
          <w:trHeight w:val="132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Расширение международного сотрудничества, обмен опытом, пополнение  библиотечного фонда</w:t>
            </w:r>
          </w:p>
        </w:tc>
      </w:tr>
      <w:tr w:rsidR="0009602E" w:rsidRPr="00600000" w:rsidTr="00B92230">
        <w:trPr>
          <w:trHeight w:val="47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овышение заработной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работникам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2A1F2F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Увеличить заработную пл</w:t>
            </w:r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ату преподавателю, дабы стимулировать его как на реализацию себя не только как преподавателя, но и научного работника.  Увеличить дополнительное финансирование головным вузом филиалов для улучшения условий и повышения качества </w:t>
            </w:r>
            <w:proofErr w:type="gramStart"/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</w:t>
            </w:r>
            <w:proofErr w:type="gramEnd"/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преподавателей, так и студентов</w:t>
            </w:r>
          </w:p>
        </w:tc>
      </w:tr>
      <w:tr w:rsidR="0009602E" w:rsidRPr="00600000" w:rsidTr="004C0096">
        <w:trPr>
          <w:trHeight w:val="53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 сосредоточенности на качестве образования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8E1955" w:rsidRDefault="0009602E" w:rsidP="00881A76">
            <w:pPr>
              <w:pStyle w:val="a4"/>
              <w:numPr>
                <w:ilvl w:val="0"/>
                <w:numId w:val="45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Усиление блока социально-политических наук</w:t>
            </w:r>
          </w:p>
          <w:p w:rsidR="0009602E" w:rsidRPr="008E1955" w:rsidRDefault="0009602E" w:rsidP="00881A76">
            <w:pPr>
              <w:pStyle w:val="a4"/>
              <w:numPr>
                <w:ilvl w:val="0"/>
                <w:numId w:val="45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Усиление патриотического воспитания</w:t>
            </w:r>
          </w:p>
        </w:tc>
      </w:tr>
      <w:tr w:rsidR="0009602E" w:rsidRPr="00600000" w:rsidTr="004C0096">
        <w:trPr>
          <w:trHeight w:val="51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8E1955" w:rsidRPr="008E1955" w:rsidRDefault="0009602E" w:rsidP="00881A76">
            <w:pPr>
              <w:pStyle w:val="a4"/>
              <w:numPr>
                <w:ilvl w:val="0"/>
                <w:numId w:val="44"/>
              </w:numPr>
              <w:spacing w:line="240" w:lineRule="auto"/>
              <w:ind w:left="96" w:hanging="96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Улучшение материально-технической базы университета, ком</w:t>
            </w:r>
            <w:r w:rsidR="008E1955">
              <w:rPr>
                <w:color w:val="000000"/>
                <w:sz w:val="16"/>
                <w:szCs w:val="16"/>
              </w:rPr>
              <w:t>пьютеризация учебных аудиторий</w:t>
            </w:r>
          </w:p>
          <w:p w:rsidR="008E1955" w:rsidRPr="008E1955" w:rsidRDefault="0009602E" w:rsidP="00881A76">
            <w:pPr>
              <w:pStyle w:val="a4"/>
              <w:numPr>
                <w:ilvl w:val="0"/>
                <w:numId w:val="44"/>
              </w:numPr>
              <w:spacing w:line="240" w:lineRule="auto"/>
              <w:ind w:left="96" w:hanging="96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 xml:space="preserve">Подготовка и повышение квалификации кадров профессорско-преподавательского состава с обеспечением    </w:t>
            </w:r>
          </w:p>
          <w:p w:rsidR="008E1955" w:rsidRPr="008E1955" w:rsidRDefault="0009602E" w:rsidP="008E1955">
            <w:pPr>
              <w:spacing w:after="0" w:line="240" w:lineRule="auto"/>
              <w:ind w:left="96" w:hanging="9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1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преемственности традиций ("взр</w:t>
            </w:r>
            <w:r w:rsidR="008E1955" w:rsidRPr="008E1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ащивание смены")</w:t>
            </w:r>
          </w:p>
          <w:p w:rsidR="0009602E" w:rsidRPr="008E1955" w:rsidRDefault="0009602E" w:rsidP="00881A76">
            <w:pPr>
              <w:pStyle w:val="a4"/>
              <w:numPr>
                <w:ilvl w:val="0"/>
                <w:numId w:val="44"/>
              </w:numPr>
              <w:spacing w:line="240" w:lineRule="auto"/>
              <w:ind w:left="96" w:hanging="96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 xml:space="preserve">Уменьшение учебной нагрузки преподавателя </w:t>
            </w:r>
            <w:r w:rsidR="005E6AF6" w:rsidRPr="008E1955">
              <w:rPr>
                <w:color w:val="000000"/>
                <w:sz w:val="16"/>
                <w:szCs w:val="16"/>
              </w:rPr>
              <w:t>вуз</w:t>
            </w:r>
            <w:r w:rsidRPr="008E1955">
              <w:rPr>
                <w:color w:val="000000"/>
                <w:sz w:val="16"/>
                <w:szCs w:val="16"/>
              </w:rPr>
              <w:t>а</w:t>
            </w:r>
          </w:p>
        </w:tc>
      </w:tr>
      <w:tr w:rsidR="0009602E" w:rsidRPr="00600000" w:rsidTr="004C0096">
        <w:trPr>
          <w:trHeight w:val="15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AA2355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Единственное</w:t>
            </w:r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главное предложение - выс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окие требования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поступающим</w:t>
            </w:r>
            <w:proofErr w:type="gramEnd"/>
          </w:p>
        </w:tc>
      </w:tr>
      <w:tr w:rsidR="0009602E" w:rsidRPr="00600000" w:rsidTr="004C0096">
        <w:trPr>
          <w:trHeight w:val="102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количества отчетов, "бумажной" нагрузки на администрацию вуза и соответственно деканаты, зав. кафедрами.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мой взгляд, направление развития, выбранное нашим вузом, абсолютно правильное. Развитие проходит последовательно, поступательно в сотрудничестве. Административные ресурсы используются грамотно.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34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Помимо повышения заработной платы. Уменьшение аудиторной нагрузки. Увеличение количества аудиторных часов по профильным предметам, уменьшение количества часов общеобразовательных предметов. Стажировка преподавателей за рубежом и в школах региона. Продвижение социальных программ повышающих престиж профессии преподавателя/учителя.</w:t>
            </w:r>
          </w:p>
        </w:tc>
      </w:tr>
      <w:tr w:rsidR="0009602E" w:rsidRPr="00600000" w:rsidTr="008E1955">
        <w:trPr>
          <w:trHeight w:val="171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35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инфраструктуры, создание условий для профессионального роста ППС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8E1955" w:rsidRDefault="0009602E" w:rsidP="00881A76">
            <w:pPr>
              <w:pStyle w:val="a4"/>
              <w:numPr>
                <w:ilvl w:val="0"/>
                <w:numId w:val="43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 xml:space="preserve">Коррекция учебных программ с точки зрения </w:t>
            </w:r>
            <w:r w:rsidR="00F52067" w:rsidRPr="008E1955">
              <w:rPr>
                <w:color w:val="000000"/>
                <w:sz w:val="16"/>
                <w:szCs w:val="16"/>
              </w:rPr>
              <w:t>бо</w:t>
            </w:r>
            <w:r w:rsidRPr="008E1955">
              <w:rPr>
                <w:color w:val="000000"/>
                <w:sz w:val="16"/>
                <w:szCs w:val="16"/>
              </w:rPr>
              <w:t>льшего веса</w:t>
            </w:r>
            <w:r w:rsidR="008E1955">
              <w:rPr>
                <w:color w:val="000000"/>
                <w:sz w:val="16"/>
                <w:szCs w:val="16"/>
              </w:rPr>
              <w:t xml:space="preserve"> базовых специальных дисциплин</w:t>
            </w:r>
          </w:p>
          <w:p w:rsidR="008E1955" w:rsidRDefault="0009602E" w:rsidP="00881A76">
            <w:pPr>
              <w:pStyle w:val="a4"/>
              <w:numPr>
                <w:ilvl w:val="0"/>
                <w:numId w:val="43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Разгрузка преподавателей, вынужденных из-за сокращений штатного расписания в прошлые годы работать со значительным "перегрузом"</w:t>
            </w:r>
          </w:p>
          <w:p w:rsidR="008E1955" w:rsidRDefault="0009602E" w:rsidP="00881A76">
            <w:pPr>
              <w:pStyle w:val="a4"/>
              <w:numPr>
                <w:ilvl w:val="0"/>
                <w:numId w:val="43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Более жесткий</w:t>
            </w:r>
            <w:r w:rsidR="00314714">
              <w:rPr>
                <w:color w:val="000000"/>
                <w:sz w:val="16"/>
                <w:szCs w:val="16"/>
              </w:rPr>
              <w:t xml:space="preserve"> отбор </w:t>
            </w:r>
            <w:proofErr w:type="gramStart"/>
            <w:r w:rsidR="00314714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="00314714">
              <w:rPr>
                <w:color w:val="000000"/>
                <w:sz w:val="16"/>
                <w:szCs w:val="16"/>
              </w:rPr>
              <w:t xml:space="preserve"> по договору </w:t>
            </w:r>
            <w:r w:rsidRPr="008E1955">
              <w:rPr>
                <w:color w:val="000000"/>
                <w:sz w:val="16"/>
                <w:szCs w:val="16"/>
              </w:rPr>
              <w:t>(повышение проходного балла)</w:t>
            </w:r>
          </w:p>
          <w:p w:rsidR="0009602E" w:rsidRPr="008E1955" w:rsidRDefault="0009602E" w:rsidP="00881A76">
            <w:pPr>
              <w:pStyle w:val="a4"/>
              <w:numPr>
                <w:ilvl w:val="0"/>
                <w:numId w:val="43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Улучшение материально-т</w:t>
            </w:r>
            <w:r w:rsidR="009F6EA4" w:rsidRPr="008E1955">
              <w:rPr>
                <w:color w:val="000000"/>
                <w:sz w:val="16"/>
                <w:szCs w:val="16"/>
              </w:rPr>
              <w:t>е</w:t>
            </w:r>
            <w:r w:rsidRPr="008E1955">
              <w:rPr>
                <w:color w:val="000000"/>
                <w:sz w:val="16"/>
                <w:szCs w:val="16"/>
              </w:rPr>
              <w:t>хнической базы</w:t>
            </w:r>
            <w:r w:rsidR="008E1955">
              <w:rPr>
                <w:color w:val="000000"/>
                <w:sz w:val="16"/>
                <w:szCs w:val="16"/>
              </w:rPr>
              <w:t xml:space="preserve"> вуза</w:t>
            </w:r>
          </w:p>
        </w:tc>
      </w:tr>
      <w:tr w:rsidR="0009602E" w:rsidRPr="00600000" w:rsidTr="008E1955">
        <w:trPr>
          <w:trHeight w:val="56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Предложение в целом по РФ. Государство должно финансировать контрольные цифры приема (КЦП), а не контингент </w:t>
            </w:r>
            <w:proofErr w:type="gramStart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8E1955" w:rsidRDefault="0009602E" w:rsidP="00881A76">
            <w:pPr>
              <w:pStyle w:val="a4"/>
              <w:numPr>
                <w:ilvl w:val="0"/>
                <w:numId w:val="42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Дополнительные меры финансового стимулирования ППС</w:t>
            </w:r>
          </w:p>
          <w:p w:rsidR="008E1955" w:rsidRDefault="0009602E" w:rsidP="00881A76">
            <w:pPr>
              <w:pStyle w:val="a4"/>
              <w:numPr>
                <w:ilvl w:val="0"/>
                <w:numId w:val="42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 xml:space="preserve">Получение ученых степеней и званий ППС (увеличение показателей </w:t>
            </w:r>
            <w:proofErr w:type="spellStart"/>
            <w:r w:rsidRPr="008E1955">
              <w:rPr>
                <w:color w:val="000000"/>
                <w:sz w:val="16"/>
                <w:szCs w:val="16"/>
              </w:rPr>
              <w:t>остепенённости</w:t>
            </w:r>
            <w:proofErr w:type="spellEnd"/>
            <w:r w:rsidRPr="008E1955">
              <w:rPr>
                <w:color w:val="000000"/>
                <w:sz w:val="16"/>
                <w:szCs w:val="16"/>
              </w:rPr>
              <w:t>)</w:t>
            </w:r>
          </w:p>
          <w:p w:rsidR="008E1955" w:rsidRDefault="0009602E" w:rsidP="00881A76">
            <w:pPr>
              <w:pStyle w:val="a4"/>
              <w:numPr>
                <w:ilvl w:val="0"/>
                <w:numId w:val="42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Привлечение новых сотрудников из других вузов и научных организаций</w:t>
            </w:r>
          </w:p>
          <w:p w:rsidR="008E1955" w:rsidRDefault="0009602E" w:rsidP="00881A76">
            <w:pPr>
              <w:pStyle w:val="a4"/>
              <w:numPr>
                <w:ilvl w:val="0"/>
                <w:numId w:val="42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Расширение баз практик для студентов и аспирантов</w:t>
            </w:r>
          </w:p>
          <w:p w:rsidR="0009602E" w:rsidRPr="008E1955" w:rsidRDefault="0009602E" w:rsidP="00881A76">
            <w:pPr>
              <w:pStyle w:val="a4"/>
              <w:numPr>
                <w:ilvl w:val="0"/>
                <w:numId w:val="42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Привлечение потенциальных работодателей в экзаменационные комиссии для промежуточной аттестации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Привлечение высокок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валифицированных преподавателей</w:t>
            </w:r>
            <w:r w:rsidR="009770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Значительное  повышение заработной платы преподавателей </w:t>
            </w:r>
            <w:r w:rsidR="009770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конкурентоспособного уровня;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Открытие новых направлений по более востребованным специальностям</w:t>
            </w:r>
          </w:p>
        </w:tc>
      </w:tr>
      <w:tr w:rsidR="0009602E" w:rsidRPr="00600000" w:rsidTr="00FA7A65">
        <w:trPr>
          <w:trHeight w:val="162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учебной нагрузки преподавателей</w:t>
            </w:r>
          </w:p>
        </w:tc>
      </w:tr>
      <w:tr w:rsidR="0009602E" w:rsidRPr="00600000" w:rsidTr="00FA7A65">
        <w:trPr>
          <w:trHeight w:val="47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42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 совершенствование материально-технической базы.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36070D" w:rsidRDefault="0009602E" w:rsidP="00881A76">
            <w:pPr>
              <w:pStyle w:val="a4"/>
              <w:numPr>
                <w:ilvl w:val="0"/>
                <w:numId w:val="47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Развитие педагогической науки</w:t>
            </w:r>
          </w:p>
          <w:p w:rsidR="0036070D" w:rsidRDefault="0009602E" w:rsidP="00881A76">
            <w:pPr>
              <w:pStyle w:val="a4"/>
              <w:numPr>
                <w:ilvl w:val="0"/>
                <w:numId w:val="47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Улучшения качества преподавания базовых и профильных дисциплин</w:t>
            </w:r>
          </w:p>
          <w:p w:rsidR="0036070D" w:rsidRDefault="0009602E" w:rsidP="00881A76">
            <w:pPr>
              <w:pStyle w:val="a4"/>
              <w:numPr>
                <w:ilvl w:val="0"/>
                <w:numId w:val="47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Модернизация материально-технической базы учебного оборудования и учебных аудиторий</w:t>
            </w:r>
          </w:p>
          <w:p w:rsidR="0009602E" w:rsidRPr="0036070D" w:rsidRDefault="0009602E" w:rsidP="00881A76">
            <w:pPr>
              <w:pStyle w:val="a4"/>
              <w:numPr>
                <w:ilvl w:val="0"/>
                <w:numId w:val="47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36070D">
              <w:rPr>
                <w:color w:val="000000"/>
                <w:sz w:val="16"/>
                <w:szCs w:val="16"/>
              </w:rPr>
              <w:t>Стимулирование ППС, сотрудников вуза к повышению их профессионального роста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системы менеджмента качества, процессного подхода при описании ключевых и вспомогательных процессов в организации</w:t>
            </w:r>
          </w:p>
        </w:tc>
      </w:tr>
      <w:tr w:rsidR="0009602E" w:rsidRPr="00600000" w:rsidTr="005E4313">
        <w:trPr>
          <w:trHeight w:val="47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45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Устойчивый интернет и оборудование для презентаций в каждой учебной аудитории.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Обратить внимание на оснащенность кабинетов для практических занятий. Создать возможность для научной работы: написание учебных пособий, монографий. Исключить требования по изданию статей ИФ, а повысить рейтинг своих вузовских изданий.</w:t>
            </w:r>
          </w:p>
        </w:tc>
      </w:tr>
      <w:tr w:rsidR="0009602E" w:rsidRPr="00600000" w:rsidTr="005E4313">
        <w:trPr>
          <w:trHeight w:val="164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Хотелось бы</w:t>
            </w:r>
            <w:r w:rsidR="008E19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чтобы в качестве проректоров пришли молодые и перспективные проректора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8E1955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8E195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8E1955" w:rsidRDefault="0009602E" w:rsidP="00881A76">
            <w:pPr>
              <w:pStyle w:val="a4"/>
              <w:numPr>
                <w:ilvl w:val="0"/>
                <w:numId w:val="46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Регулярная замена устаревшего</w:t>
            </w:r>
            <w:r w:rsidR="0036070D">
              <w:rPr>
                <w:color w:val="000000"/>
                <w:sz w:val="16"/>
                <w:szCs w:val="16"/>
              </w:rPr>
              <w:t xml:space="preserve"> оборудования</w:t>
            </w:r>
            <w:r w:rsidRPr="008E1955">
              <w:rPr>
                <w:color w:val="000000"/>
                <w:sz w:val="16"/>
                <w:szCs w:val="16"/>
              </w:rPr>
              <w:t xml:space="preserve"> и модернизация материально-технической и компьютерной базы</w:t>
            </w:r>
            <w:r w:rsidR="008E1955">
              <w:rPr>
                <w:color w:val="000000"/>
                <w:sz w:val="16"/>
                <w:szCs w:val="16"/>
              </w:rPr>
              <w:t>, включая тренажеры-симуляторы</w:t>
            </w:r>
          </w:p>
          <w:p w:rsidR="008E1955" w:rsidRDefault="0009602E" w:rsidP="00881A76">
            <w:pPr>
              <w:pStyle w:val="a4"/>
              <w:numPr>
                <w:ilvl w:val="0"/>
                <w:numId w:val="46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Повышение квалификации и ст</w:t>
            </w:r>
            <w:r w:rsidR="008E1955">
              <w:rPr>
                <w:color w:val="000000"/>
                <w:sz w:val="16"/>
                <w:szCs w:val="16"/>
              </w:rPr>
              <w:t>ажировки ППС за пределами вуза</w:t>
            </w:r>
          </w:p>
          <w:p w:rsidR="0009602E" w:rsidRPr="008E1955" w:rsidRDefault="0009602E" w:rsidP="00881A76">
            <w:pPr>
              <w:pStyle w:val="a4"/>
              <w:numPr>
                <w:ilvl w:val="0"/>
                <w:numId w:val="46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Привлечение и закрепление в штате ученых и практиков за счет эффективного контракта</w:t>
            </w:r>
          </w:p>
        </w:tc>
      </w:tr>
      <w:tr w:rsidR="0009602E" w:rsidRPr="00600000" w:rsidTr="00AA2355">
        <w:trPr>
          <w:trHeight w:val="134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Бесплатное обучение, как в Финляндии, </w:t>
            </w:r>
            <w:proofErr w:type="spellStart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студенто-ориентированное</w:t>
            </w:r>
            <w:proofErr w:type="spellEnd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практико-ориентированное, </w:t>
            </w:r>
            <w:r w:rsidR="001B641C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направленное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r w:rsidR="001B641C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</w:tr>
      <w:tr w:rsidR="0009602E" w:rsidRPr="00600000" w:rsidTr="00784F50">
        <w:trPr>
          <w:trHeight w:val="147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51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Нужна качественная подготовка абитуриентов в школах.  </w:t>
            </w:r>
            <w:proofErr w:type="gramStart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(Абитуриенты не обладают минимальными знаниями в предметных областях, отсутствуют навыки учёбы.</w:t>
            </w:r>
            <w:proofErr w:type="gramEnd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Много времени приходится тратить на ликвидацию пробелов в школьном образовании.</w:t>
            </w:r>
            <w:proofErr w:type="gramStart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A33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="003A33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52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делать упор на научные исследования с международными организациями; активизировать работу с работодателями, мобильность студентов и преподавателей, улучшение материально-технической базы университета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53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Прекратить перманентное сокращение предметной подготовки. Это относится не только к нашему вузу, а к высшему образованию в стране в целом</w:t>
            </w:r>
          </w:p>
        </w:tc>
      </w:tr>
      <w:tr w:rsidR="0009602E" w:rsidRPr="00600000" w:rsidTr="003A3308">
        <w:trPr>
          <w:trHeight w:val="53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54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1B641C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ормирование </w:t>
            </w:r>
            <w:proofErr w:type="spellStart"/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  <w:r w:rsidR="00FA7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-ориентированной</w:t>
            </w:r>
            <w:proofErr w:type="spellEnd"/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среды обучения</w:t>
            </w:r>
          </w:p>
        </w:tc>
      </w:tr>
      <w:tr w:rsidR="0009602E" w:rsidRPr="00600000" w:rsidTr="00AA2355">
        <w:trPr>
          <w:trHeight w:val="72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55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Большее количество элективных курсов</w:t>
            </w:r>
            <w:r w:rsidR="00063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профессиональных практикумов</w:t>
            </w:r>
          </w:p>
        </w:tc>
      </w:tr>
      <w:tr w:rsidR="0009602E" w:rsidRPr="00600000" w:rsidTr="00AA2355">
        <w:trPr>
          <w:trHeight w:val="53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56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Возможность повышения квалификации за рубежом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B7476A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кцент на практические навыки в применении теоретических знаний, что даст возможность  быть </w:t>
            </w:r>
            <w:r w:rsidR="00CE402D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конкурентоспособным</w:t>
            </w:r>
            <w:r w:rsidR="0009602E"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специалистом на рынке труда</w:t>
            </w:r>
          </w:p>
        </w:tc>
      </w:tr>
      <w:tr w:rsidR="0009602E" w:rsidRPr="00600000" w:rsidTr="003A3308">
        <w:trPr>
          <w:trHeight w:val="54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63A30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r w:rsidRPr="00063A30"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58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Мониторинг спроса на специальности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59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8E1955" w:rsidRDefault="008E1955" w:rsidP="00881A76">
            <w:pPr>
              <w:pStyle w:val="a4"/>
              <w:numPr>
                <w:ilvl w:val="0"/>
                <w:numId w:val="40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09602E" w:rsidRPr="008E1955">
              <w:rPr>
                <w:color w:val="000000"/>
                <w:sz w:val="16"/>
                <w:szCs w:val="16"/>
              </w:rPr>
              <w:t>Строгое соблюдение контрольных цифр приема по договорам об образовании</w:t>
            </w:r>
          </w:p>
          <w:p w:rsidR="008E1955" w:rsidRDefault="008E1955" w:rsidP="00881A76">
            <w:pPr>
              <w:pStyle w:val="a4"/>
              <w:numPr>
                <w:ilvl w:val="0"/>
                <w:numId w:val="40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09602E" w:rsidRPr="008E1955">
              <w:rPr>
                <w:color w:val="000000"/>
                <w:sz w:val="16"/>
                <w:szCs w:val="16"/>
              </w:rPr>
              <w:t>Повышение уровня материально-технического оснащения</w:t>
            </w:r>
          </w:p>
          <w:p w:rsidR="008E1955" w:rsidRDefault="008E1955" w:rsidP="00881A76">
            <w:pPr>
              <w:pStyle w:val="a4"/>
              <w:numPr>
                <w:ilvl w:val="0"/>
                <w:numId w:val="40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09602E" w:rsidRPr="008E1955">
              <w:rPr>
                <w:color w:val="000000"/>
                <w:sz w:val="16"/>
                <w:szCs w:val="16"/>
              </w:rPr>
              <w:t>Ослабление административного давления и бюрократизации</w:t>
            </w:r>
          </w:p>
          <w:p w:rsidR="008E1955" w:rsidRDefault="008E1955" w:rsidP="00881A76">
            <w:pPr>
              <w:pStyle w:val="a4"/>
              <w:numPr>
                <w:ilvl w:val="0"/>
                <w:numId w:val="40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09602E" w:rsidRPr="008E1955">
              <w:rPr>
                <w:color w:val="000000"/>
                <w:sz w:val="16"/>
                <w:szCs w:val="16"/>
              </w:rPr>
              <w:t>Уменьшение количества второстепенных учебных мероприятий</w:t>
            </w:r>
          </w:p>
          <w:p w:rsidR="0009602E" w:rsidRPr="008E1955" w:rsidRDefault="008E1955" w:rsidP="00881A76">
            <w:pPr>
              <w:pStyle w:val="a4"/>
              <w:numPr>
                <w:ilvl w:val="0"/>
                <w:numId w:val="40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09602E" w:rsidRPr="008E1955">
              <w:rPr>
                <w:color w:val="000000"/>
                <w:sz w:val="16"/>
                <w:szCs w:val="16"/>
              </w:rPr>
              <w:t>Упрощение процедуры отчисления студентов за академическую неуспеваемость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60</w:t>
            </w:r>
          </w:p>
        </w:tc>
        <w:tc>
          <w:tcPr>
            <w:tcW w:w="9413" w:type="dxa"/>
            <w:shd w:val="clear" w:color="auto" w:fill="auto"/>
            <w:vAlign w:val="bottom"/>
            <w:hideMark/>
          </w:tcPr>
          <w:p w:rsidR="008E1955" w:rsidRDefault="0009602E" w:rsidP="00881A76">
            <w:pPr>
              <w:pStyle w:val="a4"/>
              <w:numPr>
                <w:ilvl w:val="0"/>
                <w:numId w:val="41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 xml:space="preserve">Увеличение </w:t>
            </w:r>
            <w:proofErr w:type="spellStart"/>
            <w:r w:rsidRPr="008E1955">
              <w:rPr>
                <w:color w:val="000000"/>
                <w:sz w:val="16"/>
                <w:szCs w:val="16"/>
              </w:rPr>
              <w:t>грантовых</w:t>
            </w:r>
            <w:proofErr w:type="spellEnd"/>
            <w:r w:rsidRPr="008E1955">
              <w:rPr>
                <w:color w:val="000000"/>
                <w:sz w:val="16"/>
                <w:szCs w:val="16"/>
              </w:rPr>
              <w:t xml:space="preserve"> научных совместных проектов</w:t>
            </w:r>
          </w:p>
          <w:p w:rsidR="0009602E" w:rsidRPr="008E1955" w:rsidRDefault="0009602E" w:rsidP="00881A76">
            <w:pPr>
              <w:pStyle w:val="a4"/>
              <w:numPr>
                <w:ilvl w:val="0"/>
                <w:numId w:val="41"/>
              </w:numPr>
              <w:spacing w:line="240" w:lineRule="auto"/>
              <w:ind w:left="97" w:hanging="97"/>
              <w:rPr>
                <w:color w:val="000000"/>
                <w:sz w:val="16"/>
                <w:szCs w:val="16"/>
              </w:rPr>
            </w:pPr>
            <w:r w:rsidRPr="008E1955">
              <w:rPr>
                <w:color w:val="000000"/>
                <w:sz w:val="16"/>
                <w:szCs w:val="16"/>
              </w:rPr>
              <w:t>Увеличение числа учебных и исследовательских лабораторий</w:t>
            </w:r>
          </w:p>
        </w:tc>
      </w:tr>
      <w:tr w:rsidR="0009602E" w:rsidRPr="00600000" w:rsidTr="005E4313">
        <w:trPr>
          <w:trHeight w:val="114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нагрузки преподавателей, активное обновление цифровой среды, активизация процедур внутренней оценки качества.</w:t>
            </w:r>
          </w:p>
        </w:tc>
      </w:tr>
      <w:tr w:rsidR="0009602E" w:rsidRPr="00600000" w:rsidTr="005E4313">
        <w:trPr>
          <w:trHeight w:val="6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63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Нужно повысить доступность научной литературы на цифровом уровне</w:t>
            </w:r>
          </w:p>
        </w:tc>
      </w:tr>
      <w:tr w:rsidR="0009602E" w:rsidRPr="00600000" w:rsidTr="005E4313">
        <w:trPr>
          <w:trHeight w:val="147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66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Улучшить образовательную систему, поощрять </w:t>
            </w:r>
            <w:proofErr w:type="gramStart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разных</w:t>
            </w:r>
            <w:proofErr w:type="gramEnd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академических  программы.</w:t>
            </w:r>
          </w:p>
        </w:tc>
      </w:tr>
      <w:tr w:rsidR="0009602E" w:rsidRPr="00600000" w:rsidTr="00B92230">
        <w:trPr>
          <w:trHeight w:val="114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67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Повышения сотрудничество между вузами партнёров стран СНГ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68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надо заставит молодых преподавателей</w:t>
            </w:r>
            <w:r w:rsidR="005E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чтобы в срок защитились. Они пойдут к другим опытным и эти опытные будут за них писать и в итоги мы не получим не ученного и не настоящего педагога. Он становится посредником этого "исследовательского рынка".</w:t>
            </w:r>
          </w:p>
        </w:tc>
      </w:tr>
      <w:tr w:rsidR="0009602E" w:rsidRPr="00600000" w:rsidTr="005E4313">
        <w:trPr>
          <w:trHeight w:val="14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69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 поездки за границу</w:t>
            </w:r>
          </w:p>
        </w:tc>
      </w:tr>
      <w:tr w:rsidR="0009602E" w:rsidRPr="00600000" w:rsidTr="005E4313">
        <w:trPr>
          <w:trHeight w:val="9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70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</w:t>
            </w:r>
            <w:r w:rsidR="00FA7A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кации за</w:t>
            </w:r>
            <w:r w:rsidR="00F5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рубежом вузов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71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F5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Дальнейшее тесное сотрудничество с другими ведущими </w:t>
            </w:r>
            <w:r w:rsidR="00F5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вузам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стран СНГ, особенно в сфере инклюз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ивного образования и психологии</w:t>
            </w:r>
          </w:p>
        </w:tc>
      </w:tr>
      <w:tr w:rsidR="0009602E" w:rsidRPr="00600000" w:rsidTr="005E4313">
        <w:trPr>
          <w:trHeight w:val="84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72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Поддерживать тесную связь с 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учреждениями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73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Было бы лучше, если бы обучение было отправлено за границу, хотя бы в страны СНГ, а также поддержка в предоставлении учебных материалов и экономических поддержки для публикации</w:t>
            </w:r>
          </w:p>
        </w:tc>
      </w:tr>
      <w:tr w:rsidR="0009602E" w:rsidRPr="00600000" w:rsidTr="005E4313">
        <w:trPr>
          <w:trHeight w:val="78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74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обязательном порядке принять во внимание то, что каждый преподаватель принимал экзамены по своей дисциплине по билетам</w:t>
            </w:r>
          </w:p>
        </w:tc>
      </w:tr>
      <w:tr w:rsidR="0009602E" w:rsidRPr="00600000" w:rsidTr="005E4313">
        <w:trPr>
          <w:trHeight w:val="47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75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Обмена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</w:t>
            </w:r>
          </w:p>
        </w:tc>
      </w:tr>
      <w:tr w:rsidR="0009602E" w:rsidRPr="00600000" w:rsidTr="005E4313">
        <w:trPr>
          <w:trHeight w:val="112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76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Было бы здорово, если бы нас обучали компетентные и опытные преподаватели.</w:t>
            </w:r>
          </w:p>
        </w:tc>
      </w:tr>
      <w:tr w:rsidR="0009602E" w:rsidRPr="00600000" w:rsidTr="003A3308">
        <w:trPr>
          <w:trHeight w:val="285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77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784F50" w:rsidRDefault="0009602E" w:rsidP="00784F50">
            <w:pPr>
              <w:pStyle w:val="a4"/>
              <w:numPr>
                <w:ilvl w:val="0"/>
                <w:numId w:val="55"/>
              </w:numPr>
              <w:tabs>
                <w:tab w:val="left" w:pos="97"/>
              </w:tabs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RPr="00784F50">
              <w:rPr>
                <w:color w:val="000000"/>
                <w:sz w:val="16"/>
                <w:szCs w:val="16"/>
              </w:rPr>
              <w:t>На работу  привлечь</w:t>
            </w:r>
            <w:r w:rsidR="008E1955" w:rsidRPr="00784F50">
              <w:rPr>
                <w:color w:val="000000"/>
                <w:sz w:val="16"/>
                <w:szCs w:val="16"/>
              </w:rPr>
              <w:t xml:space="preserve"> высококвалифицированных кадров</w:t>
            </w:r>
            <w:r w:rsidRPr="00784F50">
              <w:rPr>
                <w:color w:val="000000"/>
                <w:sz w:val="16"/>
                <w:szCs w:val="16"/>
              </w:rPr>
              <w:t>, которые отлично знают свою специальность</w:t>
            </w:r>
            <w:proofErr w:type="gramStart"/>
            <w:r w:rsidRPr="00784F50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84F50">
              <w:rPr>
                <w:color w:val="000000"/>
                <w:sz w:val="16"/>
                <w:szCs w:val="16"/>
              </w:rPr>
              <w:t xml:space="preserve"> удалить случайных кадров, специалисты почаще использовали бы инновационные методы обучения, современные методы и подходы. </w:t>
            </w:r>
          </w:p>
          <w:p w:rsidR="0009602E" w:rsidRPr="00784F50" w:rsidRDefault="0009602E" w:rsidP="00784F50">
            <w:pPr>
              <w:pStyle w:val="a4"/>
              <w:numPr>
                <w:ilvl w:val="0"/>
                <w:numId w:val="55"/>
              </w:numPr>
              <w:tabs>
                <w:tab w:val="left" w:pos="97"/>
              </w:tabs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RPr="00784F50">
              <w:rPr>
                <w:color w:val="000000"/>
                <w:sz w:val="16"/>
                <w:szCs w:val="16"/>
              </w:rPr>
              <w:t>Библиотеку обогатить литературой.</w:t>
            </w:r>
          </w:p>
        </w:tc>
      </w:tr>
      <w:tr w:rsidR="0009602E" w:rsidRPr="00600000" w:rsidTr="005E4313">
        <w:trPr>
          <w:trHeight w:val="66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78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</w:t>
            </w:r>
            <w:proofErr w:type="gramEnd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онн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 оборудования</w:t>
            </w:r>
          </w:p>
        </w:tc>
      </w:tr>
      <w:tr w:rsidR="0009602E" w:rsidRPr="00600000" w:rsidTr="005E4313">
        <w:trPr>
          <w:trHeight w:val="154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79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Сотрудничество с вышеуказанны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</w:t>
            </w:r>
          </w:p>
        </w:tc>
      </w:tr>
      <w:tr w:rsidR="0009602E" w:rsidRPr="00600000" w:rsidTr="005E4313">
        <w:trPr>
          <w:trHeight w:val="47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80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Улучшить об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 опыто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 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узах</w:t>
            </w:r>
            <w:proofErr w:type="gramEnd"/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520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 -  участников 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СНГ</w:t>
            </w:r>
          </w:p>
        </w:tc>
      </w:tr>
      <w:tr w:rsidR="0009602E" w:rsidRPr="00600000" w:rsidTr="00C43C8A">
        <w:trPr>
          <w:trHeight w:val="60"/>
        </w:trPr>
        <w:tc>
          <w:tcPr>
            <w:tcW w:w="377" w:type="dxa"/>
            <w:shd w:val="clear" w:color="auto" w:fill="auto"/>
            <w:noWrap/>
            <w:vAlign w:val="center"/>
            <w:hideMark/>
          </w:tcPr>
          <w:p w:rsidR="0009602E" w:rsidRPr="0009602E" w:rsidRDefault="0009602E" w:rsidP="00AA2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09602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  <w:tc>
          <w:tcPr>
            <w:tcW w:w="9413" w:type="dxa"/>
            <w:shd w:val="clear" w:color="auto" w:fill="auto"/>
            <w:noWrap/>
            <w:vAlign w:val="bottom"/>
            <w:hideMark/>
          </w:tcPr>
          <w:p w:rsidR="0009602E" w:rsidRPr="00600000" w:rsidRDefault="0009602E" w:rsidP="00AA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6000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абор студентов должен быть на высшем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</w:tr>
    </w:tbl>
    <w:p w:rsidR="005E4313" w:rsidRDefault="00B7476A" w:rsidP="000E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9C2" w:rsidRPr="005E4313" w:rsidRDefault="00B7476A" w:rsidP="000E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313">
        <w:rPr>
          <w:rFonts w:ascii="Times New Roman" w:hAnsi="Times New Roman" w:cs="Times New Roman"/>
          <w:sz w:val="24"/>
          <w:szCs w:val="24"/>
        </w:rPr>
        <w:t>Мнение участников опроса разделилось, в целом  можно выделить несколько групп. Так</w:t>
      </w:r>
      <w:r w:rsidR="00274286" w:rsidRPr="005E4313">
        <w:rPr>
          <w:rFonts w:ascii="Times New Roman" w:hAnsi="Times New Roman" w:cs="Times New Roman"/>
          <w:sz w:val="24"/>
          <w:szCs w:val="24"/>
        </w:rPr>
        <w:t>,</w:t>
      </w:r>
      <w:r w:rsidRPr="005E4313">
        <w:rPr>
          <w:rFonts w:ascii="Times New Roman" w:hAnsi="Times New Roman" w:cs="Times New Roman"/>
          <w:sz w:val="24"/>
          <w:szCs w:val="24"/>
        </w:rPr>
        <w:t xml:space="preserve"> определенная группа респондентов обращает внимание на требования к преподавательскому корпусу. В частности</w:t>
      </w:r>
      <w:r w:rsidR="004C0096" w:rsidRPr="005E4313">
        <w:rPr>
          <w:rFonts w:ascii="Times New Roman" w:hAnsi="Times New Roman" w:cs="Times New Roman"/>
          <w:sz w:val="24"/>
          <w:szCs w:val="24"/>
        </w:rPr>
        <w:t>, во главу угла ставиться трудовой потенциал, а также мотивация преподавател</w:t>
      </w:r>
      <w:r w:rsidR="00F52067">
        <w:rPr>
          <w:rFonts w:ascii="Times New Roman" w:hAnsi="Times New Roman" w:cs="Times New Roman"/>
          <w:sz w:val="24"/>
          <w:szCs w:val="24"/>
        </w:rPr>
        <w:t>ьского корпуса</w:t>
      </w:r>
      <w:r w:rsidR="004C0096" w:rsidRPr="005E4313">
        <w:rPr>
          <w:rFonts w:ascii="Times New Roman" w:hAnsi="Times New Roman" w:cs="Times New Roman"/>
          <w:sz w:val="24"/>
          <w:szCs w:val="24"/>
        </w:rPr>
        <w:t>.</w:t>
      </w:r>
      <w:r w:rsidRPr="005E4313">
        <w:rPr>
          <w:rFonts w:ascii="Times New Roman" w:hAnsi="Times New Roman" w:cs="Times New Roman"/>
          <w:sz w:val="24"/>
          <w:szCs w:val="24"/>
        </w:rPr>
        <w:t xml:space="preserve"> </w:t>
      </w:r>
      <w:r w:rsidR="004C0096" w:rsidRPr="005E4313">
        <w:rPr>
          <w:rFonts w:ascii="Times New Roman" w:hAnsi="Times New Roman" w:cs="Times New Roman"/>
          <w:sz w:val="24"/>
          <w:szCs w:val="24"/>
        </w:rPr>
        <w:t xml:space="preserve">Среди ответов </w:t>
      </w:r>
      <w:r w:rsidRPr="005E4313">
        <w:rPr>
          <w:rFonts w:ascii="Times New Roman" w:hAnsi="Times New Roman" w:cs="Times New Roman"/>
          <w:sz w:val="24"/>
          <w:szCs w:val="24"/>
        </w:rPr>
        <w:t xml:space="preserve"> </w:t>
      </w:r>
      <w:r w:rsidR="000579C2" w:rsidRPr="005E4313">
        <w:rPr>
          <w:rFonts w:ascii="Times New Roman" w:hAnsi="Times New Roman" w:cs="Times New Roman"/>
          <w:sz w:val="24"/>
          <w:szCs w:val="24"/>
        </w:rPr>
        <w:t>выделяют следующие позиции:</w:t>
      </w:r>
    </w:p>
    <w:p w:rsidR="00B7476A" w:rsidRPr="00F52067" w:rsidRDefault="000579C2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н</w:t>
      </w:r>
      <w:r w:rsidR="00B7476A" w:rsidRPr="00F52067">
        <w:rPr>
          <w:i/>
          <w:color w:val="000000"/>
        </w:rPr>
        <w:t>а  работу  следует привлекать высококвалифицированных кадров, которые отлично знают свою специальность</w:t>
      </w:r>
      <w:r w:rsidRPr="00F52067">
        <w:rPr>
          <w:i/>
          <w:color w:val="000000"/>
        </w:rPr>
        <w:t>;</w:t>
      </w:r>
    </w:p>
    <w:p w:rsidR="00B7476A" w:rsidRPr="00F52067" w:rsidRDefault="000579C2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актуализация показателей эффективности деятельности научно-педагогических работников (НПР), активное включение НПР в разработку и реализацию программ дополнительного образования, повышение заработной платы за счет проектной деятельности;</w:t>
      </w:r>
    </w:p>
    <w:p w:rsidR="00B7476A" w:rsidRPr="00F52067" w:rsidRDefault="00B7476A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удалить случа</w:t>
      </w:r>
      <w:r w:rsidR="000579C2" w:rsidRPr="00F52067">
        <w:rPr>
          <w:i/>
          <w:color w:val="000000"/>
        </w:rPr>
        <w:t xml:space="preserve">йных кадров; </w:t>
      </w:r>
    </w:p>
    <w:p w:rsidR="00B7476A" w:rsidRPr="00F52067" w:rsidRDefault="003A3308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привлечение и закрепление в штате ученых и практиков</w:t>
      </w:r>
      <w:r w:rsidR="00C07089" w:rsidRPr="00F52067">
        <w:rPr>
          <w:i/>
          <w:color w:val="000000"/>
        </w:rPr>
        <w:t xml:space="preserve"> за счет эффективного контракта;</w:t>
      </w:r>
    </w:p>
    <w:p w:rsidR="003A3308" w:rsidRPr="00F52067" w:rsidRDefault="00C07089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с</w:t>
      </w:r>
      <w:r w:rsidR="003A3308" w:rsidRPr="00F52067">
        <w:rPr>
          <w:i/>
          <w:color w:val="000000"/>
        </w:rPr>
        <w:t>тимулирование ППС, сотрудников вуза к повышению их профессионального роста</w:t>
      </w:r>
      <w:r w:rsidR="00274286" w:rsidRPr="00F52067">
        <w:rPr>
          <w:i/>
          <w:color w:val="000000"/>
        </w:rPr>
        <w:t>;</w:t>
      </w:r>
    </w:p>
    <w:p w:rsidR="00274286" w:rsidRPr="00F52067" w:rsidRDefault="00274286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п</w:t>
      </w:r>
      <w:r w:rsidR="00C07089" w:rsidRPr="00F52067">
        <w:rPr>
          <w:i/>
          <w:color w:val="000000"/>
        </w:rPr>
        <w:t>ривлечение высококвалифицированных преподавателей</w:t>
      </w:r>
      <w:r w:rsidRPr="00F52067">
        <w:rPr>
          <w:i/>
          <w:color w:val="000000"/>
        </w:rPr>
        <w:t>;</w:t>
      </w:r>
    </w:p>
    <w:p w:rsidR="00C07089" w:rsidRPr="00F52067" w:rsidRDefault="00274286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з</w:t>
      </w:r>
      <w:r w:rsidR="00C07089" w:rsidRPr="00F52067">
        <w:rPr>
          <w:i/>
          <w:color w:val="000000"/>
        </w:rPr>
        <w:t>начительное  повышение заработной платы преподавателей до ко</w:t>
      </w:r>
      <w:r w:rsidR="00C43C8A" w:rsidRPr="00F52067">
        <w:rPr>
          <w:i/>
          <w:color w:val="000000"/>
        </w:rPr>
        <w:t>нкурентоспособного уровня;</w:t>
      </w:r>
    </w:p>
    <w:p w:rsidR="00AA2355" w:rsidRPr="00F52067" w:rsidRDefault="00AA2355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привлечение высококвалифицированных преподавателей;</w:t>
      </w:r>
    </w:p>
    <w:p w:rsidR="00AA2355" w:rsidRPr="00F52067" w:rsidRDefault="00AA2355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lastRenderedPageBreak/>
        <w:t>значительное  повышение заработной платы преподавателей до конкурентоспособного уровня</w:t>
      </w:r>
      <w:r w:rsidR="004C0096" w:rsidRPr="00F52067">
        <w:rPr>
          <w:i/>
          <w:color w:val="000000"/>
        </w:rPr>
        <w:t>;</w:t>
      </w:r>
    </w:p>
    <w:p w:rsidR="004C0096" w:rsidRPr="00F52067" w:rsidRDefault="004C0096" w:rsidP="00881A76">
      <w:pPr>
        <w:pStyle w:val="a4"/>
        <w:numPr>
          <w:ilvl w:val="0"/>
          <w:numId w:val="36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повышение заработной платы работникам</w:t>
      </w:r>
      <w:r w:rsidR="00C43C8A" w:rsidRPr="00F52067">
        <w:rPr>
          <w:i/>
          <w:color w:val="000000"/>
        </w:rPr>
        <w:t>.</w:t>
      </w:r>
    </w:p>
    <w:p w:rsidR="00AA2355" w:rsidRPr="005E4313" w:rsidRDefault="00274286" w:rsidP="000E0A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4313">
        <w:rPr>
          <w:rFonts w:ascii="Times New Roman" w:hAnsi="Times New Roman" w:cs="Times New Roman"/>
          <w:sz w:val="24"/>
          <w:szCs w:val="24"/>
        </w:rPr>
        <w:t>Анализ ответов по</w:t>
      </w:r>
      <w:r w:rsidR="00AA2355" w:rsidRPr="005E4313">
        <w:rPr>
          <w:rFonts w:ascii="Times New Roman" w:hAnsi="Times New Roman" w:cs="Times New Roman"/>
          <w:sz w:val="24"/>
          <w:szCs w:val="24"/>
        </w:rPr>
        <w:t>зволяет выделить тех, кто ориентируется на рациональную организацию учебного процесса:</w:t>
      </w:r>
    </w:p>
    <w:p w:rsidR="00600000" w:rsidRPr="00F52067" w:rsidRDefault="00AA2355" w:rsidP="00881A76">
      <w:pPr>
        <w:pStyle w:val="a4"/>
        <w:numPr>
          <w:ilvl w:val="0"/>
          <w:numId w:val="37"/>
        </w:numPr>
        <w:spacing w:line="240" w:lineRule="auto"/>
        <w:ind w:left="426"/>
        <w:jc w:val="both"/>
        <w:rPr>
          <w:i/>
          <w:color w:val="000000"/>
        </w:rPr>
      </w:pPr>
      <w:r w:rsidRPr="00F52067">
        <w:rPr>
          <w:i/>
          <w:color w:val="000000"/>
        </w:rPr>
        <w:t>с</w:t>
      </w:r>
      <w:r w:rsidR="00B7476A" w:rsidRPr="00F52067">
        <w:rPr>
          <w:i/>
          <w:color w:val="000000"/>
        </w:rPr>
        <w:t>нижение нагрузки преподавателей, активное обновление цифровой среды, активизация проц</w:t>
      </w:r>
      <w:r w:rsidRPr="00F52067">
        <w:rPr>
          <w:i/>
          <w:color w:val="000000"/>
        </w:rPr>
        <w:t>едур внутренней оценки качества;</w:t>
      </w:r>
    </w:p>
    <w:p w:rsidR="000579C2" w:rsidRPr="00F52067" w:rsidRDefault="00AA2355" w:rsidP="00881A76">
      <w:pPr>
        <w:pStyle w:val="a4"/>
        <w:numPr>
          <w:ilvl w:val="0"/>
          <w:numId w:val="37"/>
        </w:numPr>
        <w:spacing w:line="240" w:lineRule="auto"/>
        <w:ind w:left="426"/>
        <w:jc w:val="both"/>
        <w:rPr>
          <w:i/>
          <w:color w:val="000000"/>
        </w:rPr>
      </w:pPr>
      <w:proofErr w:type="gramStart"/>
      <w:r w:rsidRPr="00F52067">
        <w:rPr>
          <w:i/>
          <w:color w:val="000000"/>
        </w:rPr>
        <w:t>п</w:t>
      </w:r>
      <w:r w:rsidR="000579C2" w:rsidRPr="00F52067">
        <w:rPr>
          <w:i/>
          <w:color w:val="000000"/>
        </w:rPr>
        <w:t>очаще</w:t>
      </w:r>
      <w:proofErr w:type="gramEnd"/>
      <w:r w:rsidR="000579C2" w:rsidRPr="00F52067">
        <w:rPr>
          <w:i/>
          <w:color w:val="000000"/>
        </w:rPr>
        <w:t xml:space="preserve"> использова</w:t>
      </w:r>
      <w:r w:rsidR="003A3308" w:rsidRPr="00F52067">
        <w:rPr>
          <w:i/>
          <w:color w:val="000000"/>
        </w:rPr>
        <w:t xml:space="preserve">ть </w:t>
      </w:r>
      <w:r w:rsidR="000579C2" w:rsidRPr="00F52067">
        <w:rPr>
          <w:i/>
          <w:color w:val="000000"/>
        </w:rPr>
        <w:t>инновационные методы обучения, современные методы и подходы;</w:t>
      </w:r>
    </w:p>
    <w:p w:rsidR="000579C2" w:rsidRPr="00F52067" w:rsidRDefault="00AA2355" w:rsidP="00881A76">
      <w:pPr>
        <w:pStyle w:val="a4"/>
        <w:numPr>
          <w:ilvl w:val="0"/>
          <w:numId w:val="37"/>
        </w:numPr>
        <w:spacing w:line="240" w:lineRule="auto"/>
        <w:ind w:left="426"/>
        <w:jc w:val="both"/>
        <w:rPr>
          <w:i/>
          <w:color w:val="000000"/>
        </w:rPr>
      </w:pPr>
      <w:r w:rsidRPr="00F52067">
        <w:rPr>
          <w:i/>
          <w:color w:val="000000"/>
        </w:rPr>
        <w:t>п</w:t>
      </w:r>
      <w:r w:rsidR="003A3308" w:rsidRPr="00F52067">
        <w:rPr>
          <w:i/>
          <w:color w:val="000000"/>
        </w:rPr>
        <w:t>овышение открытости обсуждения, вопросов открытия / закрытия образовательных программ</w:t>
      </w:r>
      <w:r w:rsidRPr="00F52067">
        <w:rPr>
          <w:i/>
          <w:color w:val="000000"/>
        </w:rPr>
        <w:t>;</w:t>
      </w:r>
    </w:p>
    <w:p w:rsidR="003A3308" w:rsidRPr="00F52067" w:rsidRDefault="00AA2355" w:rsidP="00881A76">
      <w:pPr>
        <w:pStyle w:val="a4"/>
        <w:numPr>
          <w:ilvl w:val="0"/>
          <w:numId w:val="37"/>
        </w:numPr>
        <w:spacing w:line="240" w:lineRule="auto"/>
        <w:ind w:left="426"/>
        <w:jc w:val="both"/>
        <w:rPr>
          <w:i/>
          <w:color w:val="000000"/>
        </w:rPr>
      </w:pPr>
      <w:r w:rsidRPr="00F52067">
        <w:rPr>
          <w:i/>
          <w:color w:val="000000"/>
        </w:rPr>
        <w:t>п</w:t>
      </w:r>
      <w:r w:rsidR="003A3308" w:rsidRPr="00F52067">
        <w:rPr>
          <w:i/>
          <w:color w:val="000000"/>
        </w:rPr>
        <w:t>рекратить перманентное сокращение предметной подготовки</w:t>
      </w:r>
    </w:p>
    <w:p w:rsidR="00AA2355" w:rsidRPr="00F52067" w:rsidRDefault="00AA2355" w:rsidP="00881A76">
      <w:pPr>
        <w:pStyle w:val="a4"/>
        <w:numPr>
          <w:ilvl w:val="0"/>
          <w:numId w:val="37"/>
        </w:numPr>
        <w:spacing w:line="240" w:lineRule="auto"/>
        <w:ind w:left="426"/>
        <w:jc w:val="both"/>
        <w:rPr>
          <w:i/>
          <w:color w:val="000000"/>
        </w:rPr>
      </w:pPr>
      <w:r w:rsidRPr="00F52067">
        <w:rPr>
          <w:i/>
          <w:color w:val="000000"/>
        </w:rPr>
        <w:t>уменьшение количества отчетов, "бумажной" нагрузки на администрацию вуза и соответственно деканаты, зав. кафедрами.</w:t>
      </w:r>
    </w:p>
    <w:p w:rsidR="0009602E" w:rsidRPr="005E4313" w:rsidRDefault="000579C2" w:rsidP="000E0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313">
        <w:rPr>
          <w:rFonts w:ascii="Times New Roman" w:hAnsi="Times New Roman" w:cs="Times New Roman"/>
          <w:sz w:val="24"/>
          <w:szCs w:val="24"/>
        </w:rPr>
        <w:t xml:space="preserve">В рамках взаимодействия с вузами государств участников СНГ респонденты </w:t>
      </w:r>
      <w:r w:rsidR="004C0096" w:rsidRPr="005E4313">
        <w:rPr>
          <w:rFonts w:ascii="Times New Roman" w:hAnsi="Times New Roman" w:cs="Times New Roman"/>
          <w:sz w:val="24"/>
          <w:szCs w:val="24"/>
        </w:rPr>
        <w:t>определяют</w:t>
      </w:r>
      <w:r w:rsidRPr="005E4313">
        <w:rPr>
          <w:rFonts w:ascii="Times New Roman" w:hAnsi="Times New Roman" w:cs="Times New Roman"/>
          <w:sz w:val="24"/>
          <w:szCs w:val="24"/>
        </w:rPr>
        <w:t xml:space="preserve"> направления, которые обеспечивали бы такое сотрудничество:</w:t>
      </w:r>
    </w:p>
    <w:p w:rsidR="000E0ABE" w:rsidRPr="00F52067" w:rsidRDefault="004C0096" w:rsidP="00881A76">
      <w:pPr>
        <w:pStyle w:val="a4"/>
        <w:numPr>
          <w:ilvl w:val="0"/>
          <w:numId w:val="38"/>
        </w:numPr>
        <w:tabs>
          <w:tab w:val="left" w:pos="426"/>
        </w:tabs>
        <w:spacing w:line="240" w:lineRule="auto"/>
        <w:ind w:left="426"/>
        <w:rPr>
          <w:b/>
          <w:bCs/>
          <w:i/>
          <w:caps/>
        </w:rPr>
      </w:pPr>
      <w:r w:rsidRPr="00F52067">
        <w:rPr>
          <w:i/>
          <w:color w:val="000000"/>
        </w:rPr>
        <w:t>д</w:t>
      </w:r>
      <w:r w:rsidR="008C6116" w:rsidRPr="00F52067">
        <w:rPr>
          <w:i/>
          <w:color w:val="000000"/>
        </w:rPr>
        <w:t>альнейшее тесное сотру</w:t>
      </w:r>
      <w:r w:rsidR="000579C2" w:rsidRPr="00F52067">
        <w:rPr>
          <w:i/>
          <w:color w:val="000000"/>
        </w:rPr>
        <w:t>дничество с другими ведущими вуз</w:t>
      </w:r>
      <w:r w:rsidR="008C6116" w:rsidRPr="00F52067">
        <w:rPr>
          <w:i/>
          <w:color w:val="000000"/>
        </w:rPr>
        <w:t>ами стран СНГ, особенно в сфере инклюзивного образования и психологии</w:t>
      </w:r>
      <w:r w:rsidR="000579C2" w:rsidRPr="00F52067">
        <w:rPr>
          <w:i/>
          <w:color w:val="000000"/>
        </w:rPr>
        <w:t>;</w:t>
      </w:r>
    </w:p>
    <w:p w:rsidR="00B7476A" w:rsidRPr="00F52067" w:rsidRDefault="004C0096" w:rsidP="00881A76">
      <w:pPr>
        <w:pStyle w:val="a4"/>
        <w:numPr>
          <w:ilvl w:val="0"/>
          <w:numId w:val="38"/>
        </w:numPr>
        <w:tabs>
          <w:tab w:val="left" w:pos="426"/>
        </w:tabs>
        <w:spacing w:line="240" w:lineRule="auto"/>
        <w:ind w:left="426"/>
        <w:rPr>
          <w:b/>
          <w:bCs/>
          <w:i/>
          <w:caps/>
        </w:rPr>
      </w:pPr>
      <w:r w:rsidRPr="00F52067">
        <w:rPr>
          <w:i/>
          <w:color w:val="000000"/>
        </w:rPr>
        <w:t>б</w:t>
      </w:r>
      <w:r w:rsidR="00B7476A" w:rsidRPr="00F52067">
        <w:rPr>
          <w:i/>
          <w:color w:val="000000"/>
        </w:rPr>
        <w:t>ыло бы лучше, если бы обучение было отправлено за границу, хотя бы в страны СНГ, а также поддержка в предоставлении учебных материалов и экономических поддержки для публикации</w:t>
      </w:r>
      <w:r w:rsidR="000579C2" w:rsidRPr="00F52067">
        <w:rPr>
          <w:i/>
          <w:color w:val="000000"/>
        </w:rPr>
        <w:t>;</w:t>
      </w:r>
    </w:p>
    <w:p w:rsidR="001B641C" w:rsidRPr="00F52067" w:rsidRDefault="004C0096" w:rsidP="00881A76">
      <w:pPr>
        <w:pStyle w:val="a4"/>
        <w:numPr>
          <w:ilvl w:val="0"/>
          <w:numId w:val="38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о</w:t>
      </w:r>
      <w:r w:rsidR="001B641C" w:rsidRPr="00F52067">
        <w:rPr>
          <w:i/>
          <w:color w:val="000000"/>
        </w:rPr>
        <w:t>бмен преподавателями</w:t>
      </w:r>
      <w:r w:rsidR="000E0ABE" w:rsidRPr="00F52067">
        <w:rPr>
          <w:i/>
          <w:color w:val="000000"/>
        </w:rPr>
        <w:t>;</w:t>
      </w:r>
    </w:p>
    <w:p w:rsidR="000579C2" w:rsidRPr="00F52067" w:rsidRDefault="004C0096" w:rsidP="00881A76">
      <w:pPr>
        <w:pStyle w:val="a4"/>
        <w:numPr>
          <w:ilvl w:val="0"/>
          <w:numId w:val="38"/>
        </w:numPr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п</w:t>
      </w:r>
      <w:r w:rsidR="001B641C" w:rsidRPr="00F52067">
        <w:rPr>
          <w:i/>
          <w:color w:val="000000"/>
        </w:rPr>
        <w:t xml:space="preserve">овышение </w:t>
      </w:r>
      <w:r w:rsidR="003A3308" w:rsidRPr="00F52067">
        <w:rPr>
          <w:i/>
          <w:color w:val="000000"/>
        </w:rPr>
        <w:t>квалификации</w:t>
      </w:r>
      <w:r w:rsidR="001B641C" w:rsidRPr="00F52067">
        <w:rPr>
          <w:i/>
          <w:color w:val="000000"/>
        </w:rPr>
        <w:t xml:space="preserve"> за</w:t>
      </w:r>
      <w:r w:rsidR="003A3308" w:rsidRPr="00F52067">
        <w:rPr>
          <w:i/>
          <w:color w:val="000000"/>
        </w:rPr>
        <w:t xml:space="preserve"> </w:t>
      </w:r>
      <w:r w:rsidR="001B641C" w:rsidRPr="00F52067">
        <w:rPr>
          <w:i/>
          <w:color w:val="000000"/>
        </w:rPr>
        <w:t>рубежом</w:t>
      </w:r>
      <w:r w:rsidR="000E0ABE" w:rsidRPr="00F52067">
        <w:rPr>
          <w:i/>
          <w:color w:val="000000"/>
        </w:rPr>
        <w:t>.</w:t>
      </w:r>
    </w:p>
    <w:p w:rsidR="00B7476A" w:rsidRPr="00F52067" w:rsidRDefault="000E0ABE" w:rsidP="00881A76">
      <w:pPr>
        <w:pStyle w:val="a4"/>
        <w:numPr>
          <w:ilvl w:val="0"/>
          <w:numId w:val="38"/>
        </w:numPr>
        <w:tabs>
          <w:tab w:val="left" w:pos="426"/>
        </w:tabs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а</w:t>
      </w:r>
      <w:r w:rsidR="00A102B8" w:rsidRPr="00F52067">
        <w:rPr>
          <w:i/>
          <w:color w:val="000000"/>
        </w:rPr>
        <w:t xml:space="preserve">кцент на практические навыки в применении теоретических знаний, что даст </w:t>
      </w:r>
      <w:r w:rsidRPr="00F52067">
        <w:rPr>
          <w:i/>
          <w:color w:val="000000"/>
        </w:rPr>
        <w:t>в</w:t>
      </w:r>
      <w:r w:rsidR="00A102B8" w:rsidRPr="00F52067">
        <w:rPr>
          <w:i/>
          <w:color w:val="000000"/>
        </w:rPr>
        <w:t xml:space="preserve">озможность  быть </w:t>
      </w:r>
      <w:r w:rsidRPr="00F52067">
        <w:rPr>
          <w:i/>
          <w:color w:val="000000"/>
        </w:rPr>
        <w:t>конкурентоспособным</w:t>
      </w:r>
      <w:r w:rsidR="00A102B8" w:rsidRPr="00F52067">
        <w:rPr>
          <w:i/>
          <w:color w:val="000000"/>
        </w:rPr>
        <w:t xml:space="preserve"> специалистом на рынке труда</w:t>
      </w:r>
      <w:r w:rsidRPr="00F52067">
        <w:rPr>
          <w:i/>
          <w:color w:val="000000"/>
        </w:rPr>
        <w:t>;</w:t>
      </w:r>
    </w:p>
    <w:p w:rsidR="009F6EA4" w:rsidRPr="00F52067" w:rsidRDefault="000E0ABE" w:rsidP="00881A76">
      <w:pPr>
        <w:pStyle w:val="a4"/>
        <w:numPr>
          <w:ilvl w:val="0"/>
          <w:numId w:val="38"/>
        </w:numPr>
        <w:tabs>
          <w:tab w:val="left" w:pos="426"/>
        </w:tabs>
        <w:spacing w:line="240" w:lineRule="auto"/>
        <w:ind w:left="426"/>
        <w:rPr>
          <w:i/>
          <w:color w:val="000000"/>
        </w:rPr>
      </w:pPr>
      <w:r w:rsidRPr="00F52067">
        <w:rPr>
          <w:i/>
          <w:color w:val="000000"/>
        </w:rPr>
        <w:t>п</w:t>
      </w:r>
      <w:r w:rsidR="00B7476A" w:rsidRPr="00F52067">
        <w:rPr>
          <w:i/>
          <w:color w:val="000000"/>
        </w:rPr>
        <w:t>ри подготовк</w:t>
      </w:r>
      <w:r w:rsidRPr="00F52067">
        <w:rPr>
          <w:i/>
          <w:color w:val="000000"/>
        </w:rPr>
        <w:t xml:space="preserve">е </w:t>
      </w:r>
      <w:r w:rsidR="00B7476A" w:rsidRPr="00F52067">
        <w:rPr>
          <w:i/>
          <w:color w:val="000000"/>
        </w:rPr>
        <w:t xml:space="preserve">молодых специалистов </w:t>
      </w:r>
      <w:r w:rsidR="009F6EA4" w:rsidRPr="00F52067">
        <w:rPr>
          <w:i/>
          <w:color w:val="000000"/>
        </w:rPr>
        <w:t xml:space="preserve">важно обращать внимание на практические навыки в применении теоретических знаний, что даст возможность  быть конкурентоспособным специалистом на рынке труда; мониторинг </w:t>
      </w:r>
      <w:r w:rsidR="00063A30" w:rsidRPr="00F52067">
        <w:rPr>
          <w:i/>
          <w:color w:val="000000"/>
        </w:rPr>
        <w:t>спроса на специальности</w:t>
      </w:r>
      <w:r w:rsidRPr="00F52067">
        <w:rPr>
          <w:i/>
          <w:color w:val="000000"/>
        </w:rPr>
        <w:t>.</w:t>
      </w:r>
    </w:p>
    <w:p w:rsidR="0082347F" w:rsidRPr="005E4313" w:rsidRDefault="0082347F" w:rsidP="00823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того, особое внимание</w:t>
      </w:r>
      <w:r w:rsidR="00B9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опроса</w:t>
      </w:r>
      <w:r w:rsidRPr="005E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</w:t>
      </w:r>
      <w:r w:rsidR="00B9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5E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совершенствование научной деятельности:</w:t>
      </w:r>
    </w:p>
    <w:p w:rsidR="0082347F" w:rsidRPr="00F52067" w:rsidRDefault="0082347F" w:rsidP="00881A76">
      <w:pPr>
        <w:pStyle w:val="a4"/>
        <w:numPr>
          <w:ilvl w:val="0"/>
          <w:numId w:val="38"/>
        </w:numPr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 xml:space="preserve">увеличение </w:t>
      </w:r>
      <w:proofErr w:type="spellStart"/>
      <w:r w:rsidRPr="00F52067">
        <w:rPr>
          <w:i/>
          <w:color w:val="000000"/>
        </w:rPr>
        <w:t>грантовых</w:t>
      </w:r>
      <w:proofErr w:type="spellEnd"/>
      <w:r w:rsidRPr="00F52067">
        <w:rPr>
          <w:i/>
          <w:color w:val="000000"/>
        </w:rPr>
        <w:t xml:space="preserve"> научных совместных проектов;</w:t>
      </w:r>
    </w:p>
    <w:p w:rsidR="0082347F" w:rsidRPr="00F52067" w:rsidRDefault="0082347F" w:rsidP="00881A76">
      <w:pPr>
        <w:pStyle w:val="a4"/>
        <w:numPr>
          <w:ilvl w:val="0"/>
          <w:numId w:val="38"/>
        </w:numPr>
        <w:spacing w:line="240" w:lineRule="auto"/>
        <w:ind w:left="0" w:firstLine="0"/>
        <w:jc w:val="both"/>
        <w:rPr>
          <w:i/>
          <w:color w:val="000000"/>
        </w:rPr>
      </w:pPr>
      <w:r w:rsidRPr="00F52067">
        <w:rPr>
          <w:i/>
          <w:color w:val="000000"/>
        </w:rPr>
        <w:t>увеличение числа учебных и исследовательских лабораторий.</w:t>
      </w:r>
    </w:p>
    <w:p w:rsidR="00063A30" w:rsidRDefault="00063A30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B92230" w:rsidRDefault="00B92230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B92230" w:rsidRDefault="00B92230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0390E" w:rsidRDefault="00D0390E" w:rsidP="00D0390E">
      <w:pPr>
        <w:pStyle w:val="4"/>
        <w:jc w:val="center"/>
      </w:pPr>
    </w:p>
    <w:p w:rsidR="00B92230" w:rsidRPr="0049537A" w:rsidRDefault="00A2762C" w:rsidP="00D0390E">
      <w:pPr>
        <w:pStyle w:val="4"/>
        <w:jc w:val="center"/>
      </w:pPr>
      <w:r>
        <w:lastRenderedPageBreak/>
        <w:t>З</w:t>
      </w:r>
      <w:r w:rsidR="00ED59B2" w:rsidRPr="0049537A">
        <w:t>аключение</w:t>
      </w:r>
    </w:p>
    <w:p w:rsidR="00D0390E" w:rsidRDefault="00D0390E" w:rsidP="00ED59B2">
      <w:pPr>
        <w:pStyle w:val="a4"/>
        <w:tabs>
          <w:tab w:val="left" w:pos="426"/>
        </w:tabs>
        <w:spacing w:line="240" w:lineRule="auto"/>
        <w:ind w:left="0" w:firstLine="709"/>
        <w:jc w:val="both"/>
      </w:pPr>
    </w:p>
    <w:p w:rsidR="00470820" w:rsidRDefault="00C228D3" w:rsidP="00ED59B2">
      <w:pPr>
        <w:pStyle w:val="a4"/>
        <w:tabs>
          <w:tab w:val="left" w:pos="426"/>
        </w:tabs>
        <w:spacing w:line="240" w:lineRule="auto"/>
        <w:ind w:left="0" w:firstLine="709"/>
        <w:jc w:val="both"/>
      </w:pPr>
      <w:r>
        <w:t>Деятельность вузов во многом ориентируется на современные запросы рынк</w:t>
      </w:r>
      <w:r w:rsidR="00470820">
        <w:t xml:space="preserve">ов </w:t>
      </w:r>
      <w:r>
        <w:t xml:space="preserve"> труда</w:t>
      </w:r>
      <w:r w:rsidR="00470820">
        <w:t xml:space="preserve"> и образовательных услуг</w:t>
      </w:r>
      <w:r>
        <w:t xml:space="preserve">. Реализуемые вузами образовательные программы должны отвечать на новые вызовы и ориентироваться на потребности той или иной отрасли. </w:t>
      </w:r>
    </w:p>
    <w:p w:rsidR="00ED59B2" w:rsidRPr="00470820" w:rsidRDefault="00470820" w:rsidP="00470820">
      <w:pPr>
        <w:pStyle w:val="a4"/>
        <w:tabs>
          <w:tab w:val="left" w:pos="426"/>
        </w:tabs>
        <w:spacing w:line="240" w:lineRule="auto"/>
        <w:ind w:left="0" w:firstLine="709"/>
        <w:jc w:val="both"/>
      </w:pPr>
      <w:r>
        <w:t xml:space="preserve">Одна из задач исследования заключалась в определении спроса на образовательные программы </w:t>
      </w:r>
      <w:r w:rsidR="00836445">
        <w:t xml:space="preserve">педагогического направления. Так, установлено, что </w:t>
      </w:r>
      <w:r w:rsidR="00925B0F">
        <w:t xml:space="preserve">представители административно-управленческого персонала </w:t>
      </w:r>
      <w:r w:rsidR="00ED59B2">
        <w:t xml:space="preserve">чаще всего  улучшение ситуации с открытие новых образовательных программ </w:t>
      </w:r>
      <w:r w:rsidR="00ED59B2" w:rsidRPr="00E53A0A">
        <w:t xml:space="preserve"> «01 </w:t>
      </w:r>
      <w:r w:rsidR="00ED59B2">
        <w:t>Педагогические науки</w:t>
      </w:r>
      <w:r w:rsidR="00ED59B2" w:rsidRPr="00E53A0A">
        <w:t>» / «44.00.00 О</w:t>
      </w:r>
      <w:r w:rsidR="00ED59B2">
        <w:t>бразование и педагогические науки</w:t>
      </w:r>
      <w:r w:rsidR="00ED59B2" w:rsidRPr="00E53A0A">
        <w:t>»</w:t>
      </w:r>
      <w:r w:rsidR="00ED59B2">
        <w:t xml:space="preserve"> связывали с более благоприятной конъюнктурой рынка образовательных услуг и устойчивым финансовым положением образовательной организации. Примечательно, что в структуре ответов актуальность приобретает </w:t>
      </w:r>
      <w:r w:rsidR="00925B0F">
        <w:t xml:space="preserve">и </w:t>
      </w:r>
      <w:proofErr w:type="spellStart"/>
      <w:r w:rsidR="00ED59B2">
        <w:t>межстрановое</w:t>
      </w:r>
      <w:proofErr w:type="spellEnd"/>
      <w:r w:rsidR="00ED59B2">
        <w:t xml:space="preserve"> сотрудничество - п</w:t>
      </w:r>
      <w:r w:rsidR="00ED59B2" w:rsidRPr="000735E2">
        <w:t>оявление новых партнеров и возможности создания совместных образовательных программ</w:t>
      </w:r>
      <w:r w:rsidR="00ED59B2">
        <w:t>.</w:t>
      </w:r>
    </w:p>
    <w:p w:rsidR="00B01947" w:rsidRDefault="00B01947" w:rsidP="00B0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Опрос</w:t>
      </w:r>
      <w:r w:rsidR="008364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также</w:t>
      </w:r>
      <w:r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показал, что</w:t>
      </w:r>
      <w:r w:rsidR="00925B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рамках повышения качества образования </w:t>
      </w:r>
      <w:r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структурными подразделениями вузов стран Содружества с разной степенью активности используются различные формы работы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обучающимися.</w:t>
      </w:r>
      <w:r w:rsidR="008364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Дополнительные формы обучения призваны обеспечить не только личностное, но  и профессиональное развитие </w:t>
      </w:r>
      <w:proofErr w:type="gramStart"/>
      <w:r w:rsidR="008364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8364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 В </w:t>
      </w:r>
      <w:r w:rsidR="001E4F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исследуемых </w:t>
      </w:r>
      <w:r w:rsidR="008364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вузах реализуются дополнительные формы работы с обучающимися, которые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проход</w:t>
      </w:r>
      <w:r w:rsidR="008364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прежде всего по линии научно-исследовательской деятельности.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Лишь только 1% респондентов отметили, что у них в вузах не используют дополнительные формы работы.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2275" w:rsidRDefault="00972275" w:rsidP="00972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Наиболее популярными во многих вузах </w:t>
      </w:r>
      <w:r w:rsidR="00020B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стран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Содружества является 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проведение конференций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(в т.ч. специальны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х </w:t>
      </w:r>
      <w:r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секци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й</w:t>
      </w:r>
      <w:r w:rsidRPr="007F07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основных конференциях)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Чаще, чем в целом по выборке, данные мероприятия отмечали представители 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Российск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ого 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793D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имени А.И. Герцена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228D3" w:rsidRDefault="00C228D3" w:rsidP="00C228D3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Отдельное направлени</w:t>
      </w:r>
      <w:r w:rsidR="00EA3D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поддержка молодежных проектов и инициатив. </w:t>
      </w:r>
      <w:r w:rsidRPr="00DC6825">
        <w:rPr>
          <w:rFonts w:ascii="Times New Roman" w:hAnsi="Times New Roman" w:cs="Times New Roman"/>
          <w:sz w:val="24"/>
          <w:szCs w:val="24"/>
        </w:rPr>
        <w:t xml:space="preserve">Проводимая в вузах </w:t>
      </w:r>
      <w:r w:rsidR="00836445">
        <w:rPr>
          <w:rFonts w:ascii="Times New Roman" w:hAnsi="Times New Roman" w:cs="Times New Roman"/>
          <w:sz w:val="24"/>
          <w:szCs w:val="24"/>
        </w:rPr>
        <w:t xml:space="preserve">Содружества </w:t>
      </w:r>
      <w:r w:rsidRPr="00DC6825">
        <w:rPr>
          <w:rFonts w:ascii="Times New Roman" w:hAnsi="Times New Roman" w:cs="Times New Roman"/>
          <w:sz w:val="24"/>
          <w:szCs w:val="24"/>
        </w:rPr>
        <w:t>работа направлена на решение проблем развити</w:t>
      </w:r>
      <w:r w:rsidR="00836445">
        <w:rPr>
          <w:rFonts w:ascii="Times New Roman" w:hAnsi="Times New Roman" w:cs="Times New Roman"/>
          <w:sz w:val="24"/>
          <w:szCs w:val="24"/>
        </w:rPr>
        <w:t>е</w:t>
      </w:r>
      <w:r w:rsidRPr="00DC6825">
        <w:rPr>
          <w:rFonts w:ascii="Times New Roman" w:hAnsi="Times New Roman" w:cs="Times New Roman"/>
          <w:sz w:val="24"/>
          <w:szCs w:val="24"/>
        </w:rPr>
        <w:t xml:space="preserve"> современной системы образования, ее личностно-ориентированной основы. </w:t>
      </w:r>
      <w:r>
        <w:rPr>
          <w:rFonts w:ascii="Times New Roman" w:hAnsi="Times New Roman" w:cs="Times New Roman"/>
          <w:sz w:val="24"/>
          <w:szCs w:val="24"/>
        </w:rPr>
        <w:t xml:space="preserve">Во всех исследованных нами </w:t>
      </w:r>
      <w:r w:rsidRPr="00DC6825">
        <w:rPr>
          <w:rFonts w:ascii="Times New Roman" w:hAnsi="Times New Roman" w:cs="Times New Roman"/>
          <w:sz w:val="24"/>
          <w:szCs w:val="24"/>
        </w:rPr>
        <w:t xml:space="preserve"> вузах реализуется проектная деятельность, позволяющая расширить свободу студентов в выборе направлений и форм исследовательской работы. </w:t>
      </w:r>
    </w:p>
    <w:p w:rsidR="00C228D3" w:rsidRPr="00DC6825" w:rsidRDefault="00C228D3" w:rsidP="00C228D3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важно, чтобы проектная деятельность студентов была привязана к задачам, стоящим перед конкретной отраслью (и</w:t>
      </w:r>
      <w:r w:rsidR="002A1F2F">
        <w:rPr>
          <w:rFonts w:ascii="Times New Roman" w:hAnsi="Times New Roman" w:cs="Times New Roman"/>
          <w:sz w:val="24"/>
          <w:szCs w:val="24"/>
        </w:rPr>
        <w:t>ндустрией). Отсутствие понимания</w:t>
      </w:r>
      <w:r>
        <w:rPr>
          <w:rFonts w:ascii="Times New Roman" w:hAnsi="Times New Roman" w:cs="Times New Roman"/>
          <w:sz w:val="24"/>
          <w:szCs w:val="24"/>
        </w:rPr>
        <w:t xml:space="preserve"> перечня данных проблем и механизмов их решения  напрямую влияет на качество поддержки молодежных инициатив и проектов.</w:t>
      </w:r>
    </w:p>
    <w:p w:rsidR="00B92230" w:rsidRPr="00836445" w:rsidRDefault="00836445" w:rsidP="00EA3D1B">
      <w:pPr>
        <w:pStyle w:val="a4"/>
        <w:tabs>
          <w:tab w:val="left" w:pos="426"/>
        </w:tabs>
        <w:spacing w:line="240" w:lineRule="auto"/>
        <w:ind w:left="0" w:firstLine="709"/>
        <w:jc w:val="both"/>
        <w:rPr>
          <w:rFonts w:eastAsiaTheme="minorHAnsi"/>
          <w:lang w:eastAsia="en-US"/>
        </w:rPr>
      </w:pPr>
      <w:r>
        <w:t>И</w:t>
      </w:r>
      <w:r w:rsidR="00C228D3" w:rsidRPr="00EA32E8">
        <w:t xml:space="preserve">сследуемые </w:t>
      </w:r>
      <w:r w:rsidR="00C228D3">
        <w:t>в</w:t>
      </w:r>
      <w:r w:rsidR="00C228D3" w:rsidRPr="00DB0692">
        <w:t xml:space="preserve">узы отличаются  имеющимися у них материальными, финансовыми, интеллектуальными, научно-техническими и иными ресурсами, необходимых для осуществления проектной деятельности и поддержки молодежных инициатив. </w:t>
      </w:r>
      <w:r w:rsidR="00C228D3">
        <w:t xml:space="preserve">При этом </w:t>
      </w:r>
      <w:r w:rsidR="00C228D3" w:rsidRPr="00DB0692">
        <w:t>степень реализации поддержки не всегда выходит на требуемый уровень.</w:t>
      </w:r>
      <w:r w:rsidR="00EA3D1B" w:rsidRPr="00EA3D1B">
        <w:rPr>
          <w:rFonts w:eastAsiaTheme="minorHAnsi"/>
          <w:lang w:eastAsia="en-US"/>
        </w:rPr>
        <w:t xml:space="preserve"> </w:t>
      </w:r>
      <w:r w:rsidR="00EA3D1B">
        <w:rPr>
          <w:rFonts w:eastAsiaTheme="minorHAnsi"/>
          <w:lang w:eastAsia="en-US"/>
        </w:rPr>
        <w:t>Ниже, чем в среднем по выборке, отмечается степень по следующим видам поддержки: финансово-экономическая (66%), юридическая (68%), материально-технической поддержка (70%). Очевидно, что многие вопросы, связанные с  повышением значимости той или иной формы поддержки, определяются  нормативно-правовой базой, а также форматом межуровневых отношений  по поводу проектной деятельности.</w:t>
      </w:r>
    </w:p>
    <w:p w:rsidR="00CA614D" w:rsidRPr="00836445" w:rsidRDefault="00CA614D" w:rsidP="00CA614D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45">
        <w:rPr>
          <w:rFonts w:ascii="Times New Roman" w:hAnsi="Times New Roman" w:cs="Times New Roman"/>
          <w:sz w:val="24"/>
          <w:szCs w:val="24"/>
        </w:rPr>
        <w:t xml:space="preserve">Результаты исследования  позволяют не только оценить, но и  сравнить характеристики образовательной деятельности вузов </w:t>
      </w:r>
      <w:r w:rsidR="00020BC1"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836445">
        <w:rPr>
          <w:rFonts w:ascii="Times New Roman" w:hAnsi="Times New Roman" w:cs="Times New Roman"/>
          <w:sz w:val="24"/>
          <w:szCs w:val="24"/>
        </w:rPr>
        <w:t xml:space="preserve">Содружества. </w:t>
      </w:r>
    </w:p>
    <w:p w:rsidR="00CA614D" w:rsidRPr="00836445" w:rsidRDefault="00CA614D" w:rsidP="00CA614D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45">
        <w:rPr>
          <w:rFonts w:ascii="Times New Roman" w:hAnsi="Times New Roman" w:cs="Times New Roman"/>
          <w:sz w:val="24"/>
          <w:szCs w:val="24"/>
        </w:rPr>
        <w:t>В целом по выборке образовательную деятельность участники опроса удовлетворены образовательной деятельностью  – средняя оценка «хорошо».</w:t>
      </w:r>
    </w:p>
    <w:p w:rsidR="00CA614D" w:rsidRPr="003D25C0" w:rsidRDefault="00CA614D" w:rsidP="00CA614D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5C0">
        <w:rPr>
          <w:rFonts w:ascii="Times New Roman" w:hAnsi="Times New Roman" w:cs="Times New Roman"/>
          <w:sz w:val="24"/>
          <w:szCs w:val="24"/>
        </w:rPr>
        <w:lastRenderedPageBreak/>
        <w:t>Приоритетные позиции в рейтинге суммарных оценок занимают Красноярский государственный педагогический университет имени В.П. Астафьева  и Московский педагогический государственный университет (по 4,4 балла).</w:t>
      </w:r>
    </w:p>
    <w:p w:rsidR="00CA614D" w:rsidRPr="003D25C0" w:rsidRDefault="00836445" w:rsidP="00CA614D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5C0">
        <w:rPr>
          <w:rFonts w:ascii="Times New Roman" w:hAnsi="Times New Roman" w:cs="Times New Roman"/>
          <w:sz w:val="24"/>
          <w:szCs w:val="24"/>
        </w:rPr>
        <w:t xml:space="preserve">Имеет смысл также </w:t>
      </w:r>
      <w:r w:rsidR="00020BC1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3D25C0">
        <w:rPr>
          <w:rFonts w:ascii="Times New Roman" w:hAnsi="Times New Roman" w:cs="Times New Roman"/>
          <w:sz w:val="24"/>
          <w:szCs w:val="24"/>
        </w:rPr>
        <w:t xml:space="preserve"> распределение</w:t>
      </w:r>
      <w:r w:rsidR="00CA614D" w:rsidRPr="003D25C0">
        <w:rPr>
          <w:rFonts w:ascii="Times New Roman" w:hAnsi="Times New Roman" w:cs="Times New Roman"/>
          <w:sz w:val="24"/>
          <w:szCs w:val="24"/>
        </w:rPr>
        <w:t xml:space="preserve"> по основным составляющим образовательной деятельности. </w:t>
      </w:r>
    </w:p>
    <w:p w:rsidR="00CA614D" w:rsidRPr="003D25C0" w:rsidRDefault="00CA614D" w:rsidP="00CA614D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5C0">
        <w:rPr>
          <w:rFonts w:ascii="Times New Roman" w:hAnsi="Times New Roman" w:cs="Times New Roman"/>
          <w:sz w:val="24"/>
          <w:szCs w:val="24"/>
        </w:rPr>
        <w:t xml:space="preserve">Лидирующие позиции в оценочном рейтинге </w:t>
      </w:r>
      <w:r w:rsidR="00836445" w:rsidRPr="003D25C0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административно-управленческого персонала </w:t>
      </w:r>
      <w:r w:rsidRPr="003D25C0">
        <w:rPr>
          <w:rFonts w:ascii="Times New Roman" w:hAnsi="Times New Roman" w:cs="Times New Roman"/>
          <w:sz w:val="24"/>
          <w:szCs w:val="24"/>
        </w:rPr>
        <w:t xml:space="preserve">набирает позиция «получаемые знания и навыки могут быть применены в профессиональной деятельности» - 4,5 баллов. </w:t>
      </w:r>
      <w:r w:rsidR="00836445" w:rsidRPr="003D25C0">
        <w:rPr>
          <w:rFonts w:ascii="Times New Roman" w:hAnsi="Times New Roman" w:cs="Times New Roman"/>
          <w:sz w:val="24"/>
          <w:szCs w:val="24"/>
        </w:rPr>
        <w:t>А вот н</w:t>
      </w:r>
      <w:r w:rsidRPr="003D25C0">
        <w:rPr>
          <w:rFonts w:ascii="Times New Roman" w:hAnsi="Times New Roman" w:cs="Times New Roman"/>
          <w:sz w:val="24"/>
          <w:szCs w:val="24"/>
        </w:rPr>
        <w:t>аименьшее количество баллов набирает позиция «использование алгоритмов и инструментов учебной аналитики (</w:t>
      </w:r>
      <w:proofErr w:type="spellStart"/>
      <w:r w:rsidRPr="003D25C0">
        <w:rPr>
          <w:rFonts w:ascii="Times New Roman" w:hAnsi="Times New Roman" w:cs="Times New Roman"/>
          <w:sz w:val="24"/>
          <w:szCs w:val="24"/>
        </w:rPr>
        <w:t>bigdata</w:t>
      </w:r>
      <w:proofErr w:type="spellEnd"/>
      <w:r w:rsidRPr="003D2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5C0">
        <w:rPr>
          <w:rFonts w:ascii="Times New Roman" w:hAnsi="Times New Roman" w:cs="Times New Roman"/>
          <w:sz w:val="24"/>
          <w:szCs w:val="24"/>
        </w:rPr>
        <w:t>дашборды</w:t>
      </w:r>
      <w:proofErr w:type="spellEnd"/>
      <w:r w:rsidRPr="003D25C0">
        <w:rPr>
          <w:rFonts w:ascii="Times New Roman" w:hAnsi="Times New Roman" w:cs="Times New Roman"/>
          <w:sz w:val="24"/>
          <w:szCs w:val="24"/>
        </w:rPr>
        <w:t xml:space="preserve"> и др.)»  - 3,0 балла. Во многом данному критическому уровню способствует имеющийся в вузах умеренный уровень социальной аналитики, которая используется в учебном процессе.  </w:t>
      </w:r>
    </w:p>
    <w:p w:rsidR="00CA614D" w:rsidRPr="003D25C0" w:rsidRDefault="00CA614D" w:rsidP="00836445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5C0">
        <w:rPr>
          <w:rFonts w:ascii="Times New Roman" w:hAnsi="Times New Roman" w:cs="Times New Roman"/>
          <w:sz w:val="24"/>
          <w:szCs w:val="24"/>
        </w:rPr>
        <w:t>Доступность образования и организация учебного процесса в целом по выборке  набирают одинаковое ко</w:t>
      </w:r>
      <w:r w:rsidR="00836445" w:rsidRPr="003D25C0">
        <w:rPr>
          <w:rFonts w:ascii="Times New Roman" w:hAnsi="Times New Roman" w:cs="Times New Roman"/>
          <w:sz w:val="24"/>
          <w:szCs w:val="24"/>
        </w:rPr>
        <w:t>личество баллов (соответственно –</w:t>
      </w:r>
      <w:r w:rsidRPr="003D25C0">
        <w:rPr>
          <w:rFonts w:ascii="Times New Roman" w:hAnsi="Times New Roman" w:cs="Times New Roman"/>
          <w:sz w:val="24"/>
          <w:szCs w:val="24"/>
        </w:rPr>
        <w:t xml:space="preserve"> 4,4 балла). </w:t>
      </w:r>
    </w:p>
    <w:p w:rsidR="009802D9" w:rsidRPr="000847BC" w:rsidRDefault="009802D9" w:rsidP="009802D9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36445">
        <w:rPr>
          <w:rFonts w:ascii="Times New Roman" w:hAnsi="Times New Roman" w:cs="Times New Roman"/>
          <w:sz w:val="24"/>
          <w:szCs w:val="24"/>
        </w:rPr>
        <w:t>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7BC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0847BC">
        <w:rPr>
          <w:rFonts w:ascii="Times New Roman" w:hAnsi="Times New Roman" w:cs="Times New Roman"/>
          <w:sz w:val="24"/>
          <w:szCs w:val="24"/>
        </w:rPr>
        <w:t xml:space="preserve">, что успеваемость студентов по сравнению с прошлым годом </w:t>
      </w:r>
      <w:r w:rsidR="001E7D95">
        <w:rPr>
          <w:rFonts w:ascii="Times New Roman" w:hAnsi="Times New Roman" w:cs="Times New Roman"/>
          <w:sz w:val="24"/>
          <w:szCs w:val="24"/>
        </w:rPr>
        <w:t xml:space="preserve">в целом по выборке </w:t>
      </w:r>
      <w:r w:rsidRPr="000847BC">
        <w:rPr>
          <w:rFonts w:ascii="Times New Roman" w:hAnsi="Times New Roman" w:cs="Times New Roman"/>
          <w:sz w:val="24"/>
          <w:szCs w:val="24"/>
        </w:rPr>
        <w:t xml:space="preserve">несколько улучшилась. Данные статистики </w:t>
      </w:r>
      <w:r w:rsidR="00020BC1">
        <w:rPr>
          <w:rFonts w:ascii="Times New Roman" w:hAnsi="Times New Roman" w:cs="Times New Roman"/>
          <w:sz w:val="24"/>
          <w:szCs w:val="24"/>
        </w:rPr>
        <w:t xml:space="preserve">во многом </w:t>
      </w:r>
      <w:r w:rsidRPr="000847BC">
        <w:rPr>
          <w:rFonts w:ascii="Times New Roman" w:hAnsi="Times New Roman" w:cs="Times New Roman"/>
          <w:sz w:val="24"/>
          <w:szCs w:val="24"/>
        </w:rPr>
        <w:t>объясняются происходящими</w:t>
      </w:r>
      <w:r>
        <w:rPr>
          <w:rFonts w:ascii="Times New Roman" w:hAnsi="Times New Roman" w:cs="Times New Roman"/>
          <w:sz w:val="24"/>
          <w:szCs w:val="24"/>
        </w:rPr>
        <w:t xml:space="preserve"> позитивными</w:t>
      </w:r>
      <w:r w:rsidRPr="000847BC">
        <w:rPr>
          <w:rFonts w:ascii="Times New Roman" w:hAnsi="Times New Roman" w:cs="Times New Roman"/>
          <w:sz w:val="24"/>
          <w:szCs w:val="24"/>
        </w:rPr>
        <w:t xml:space="preserve"> переменами в отношении </w:t>
      </w:r>
      <w:proofErr w:type="gramStart"/>
      <w:r w:rsidRPr="000847BC">
        <w:rPr>
          <w:rFonts w:ascii="Times New Roman" w:hAnsi="Times New Roman" w:cs="Times New Roman"/>
          <w:sz w:val="24"/>
          <w:szCs w:val="24"/>
        </w:rPr>
        <w:t>повышения уровня ответственности субъектов образовательного процесса</w:t>
      </w:r>
      <w:proofErr w:type="gramEnd"/>
      <w:r w:rsidRPr="000847BC">
        <w:rPr>
          <w:rFonts w:ascii="Times New Roman" w:hAnsi="Times New Roman" w:cs="Times New Roman"/>
          <w:sz w:val="24"/>
          <w:szCs w:val="24"/>
        </w:rPr>
        <w:t>.</w:t>
      </w:r>
    </w:p>
    <w:p w:rsidR="009802D9" w:rsidRPr="000847BC" w:rsidRDefault="00020BC1" w:rsidP="009802D9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847BC">
        <w:rPr>
          <w:rFonts w:ascii="Times New Roman" w:hAnsi="Times New Roman" w:cs="Times New Roman"/>
          <w:sz w:val="24"/>
          <w:szCs w:val="24"/>
        </w:rPr>
        <w:t>аиболее высокие оценки по уровню успеваемости студентов демонстрируют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47BC">
        <w:rPr>
          <w:rFonts w:ascii="Times New Roman" w:hAnsi="Times New Roman" w:cs="Times New Roman"/>
          <w:sz w:val="24"/>
          <w:szCs w:val="24"/>
        </w:rPr>
        <w:t xml:space="preserve"> Белорусский государственный педагогический университет имени М. Танка и Ташкентский государственный педагогический университет имени Низами (баланс оценок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положительный и составил</w:t>
      </w:r>
      <w:r w:rsidRPr="000847BC">
        <w:rPr>
          <w:rFonts w:ascii="Times New Roman" w:hAnsi="Times New Roman" w:cs="Times New Roman"/>
          <w:sz w:val="24"/>
          <w:szCs w:val="24"/>
        </w:rPr>
        <w:t xml:space="preserve"> + 60%). </w:t>
      </w:r>
      <w:r w:rsidR="009802D9" w:rsidRPr="000847BC">
        <w:rPr>
          <w:rFonts w:ascii="Times New Roman" w:hAnsi="Times New Roman" w:cs="Times New Roman"/>
          <w:sz w:val="24"/>
          <w:szCs w:val="24"/>
        </w:rPr>
        <w:t xml:space="preserve">Вместе с тем не во всех вузах государств участников СНГ ситуация носит позитивный характер. Так, ситуация с успеваемостью студентов </w:t>
      </w:r>
      <w:r w:rsidR="009802D9">
        <w:rPr>
          <w:rFonts w:ascii="Times New Roman" w:hAnsi="Times New Roman" w:cs="Times New Roman"/>
          <w:sz w:val="24"/>
          <w:szCs w:val="24"/>
        </w:rPr>
        <w:t xml:space="preserve">за исследуемый период </w:t>
      </w:r>
      <w:r w:rsidR="009802D9" w:rsidRPr="000847BC">
        <w:rPr>
          <w:rFonts w:ascii="Times New Roman" w:hAnsi="Times New Roman" w:cs="Times New Roman"/>
          <w:sz w:val="24"/>
          <w:szCs w:val="24"/>
        </w:rPr>
        <w:t xml:space="preserve">несколько снизилась в Красноярском государственном  педагогическом университете  имени В.П. Астафьева. </w:t>
      </w:r>
    </w:p>
    <w:p w:rsidR="00A5650C" w:rsidRPr="0058406E" w:rsidRDefault="001E7D95" w:rsidP="00A5650C">
      <w:pPr>
        <w:pStyle w:val="a4"/>
        <w:spacing w:line="240" w:lineRule="auto"/>
        <w:ind w:left="0" w:firstLine="709"/>
        <w:jc w:val="both"/>
      </w:pPr>
      <w:r>
        <w:t>Особое направление –  н</w:t>
      </w:r>
      <w:r w:rsidR="00A5650C">
        <w:t xml:space="preserve">аучное сотрудничество вузов  с </w:t>
      </w:r>
      <w:r w:rsidR="00A5650C" w:rsidRPr="0058406E">
        <w:t xml:space="preserve"> </w:t>
      </w:r>
      <w:r w:rsidR="00A5650C">
        <w:t>профильными организациями</w:t>
      </w:r>
      <w:r w:rsidR="002A1F2F">
        <w:t>. Данный</w:t>
      </w:r>
      <w:r>
        <w:t xml:space="preserve"> вид сотрудничества локализован</w:t>
      </w:r>
      <w:r w:rsidR="00A5650C">
        <w:t xml:space="preserve"> по ключевым направлениям: со</w:t>
      </w:r>
      <w:r w:rsidR="00A5650C" w:rsidRPr="003E72A6">
        <w:t>вместное использование научного оборудования, приборной базы, технически оснащенных лабораторий</w:t>
      </w:r>
      <w:r w:rsidR="00A5650C">
        <w:t xml:space="preserve"> (22%); в</w:t>
      </w:r>
      <w:r w:rsidR="00A5650C" w:rsidRPr="003E72A6">
        <w:t>ыплата компаниями именных стипендий лучшим студентам или аспирантам</w:t>
      </w:r>
      <w:r w:rsidR="00A5650C">
        <w:t xml:space="preserve"> (16%); о</w:t>
      </w:r>
      <w:r w:rsidR="00A5650C" w:rsidRPr="003E72A6">
        <w:t>ткрытие базовых кафедр предприятий в вузе</w:t>
      </w:r>
      <w:r w:rsidR="00A5650C">
        <w:t xml:space="preserve"> (10%). Причем 10% респондентов заявили о том, что </w:t>
      </w:r>
      <w:r>
        <w:t xml:space="preserve">однозначно их структурные подразделения </w:t>
      </w:r>
      <w:r w:rsidR="00A5650C">
        <w:t xml:space="preserve">не сотрудничают с профильными организациями.  Очевидно, выход  на новый уровень сотрудничества  предусматривает  объединения </w:t>
      </w:r>
      <w:r>
        <w:t xml:space="preserve">сразу </w:t>
      </w:r>
      <w:r w:rsidR="00A5650C">
        <w:t>нескольких составляющих – современных технологии, развитой инфраструктуры,  а также подготовленных кадров. В целом</w:t>
      </w:r>
      <w:r>
        <w:t xml:space="preserve"> же</w:t>
      </w:r>
      <w:r w:rsidR="00A5650C">
        <w:t xml:space="preserve"> вузам государств Содружества необходимо развивать, наряду с </w:t>
      </w:r>
      <w:proofErr w:type="gramStart"/>
      <w:r w:rsidR="00A5650C">
        <w:t>тради</w:t>
      </w:r>
      <w:r w:rsidR="002A1F2F">
        <w:t>ционными</w:t>
      </w:r>
      <w:proofErr w:type="gramEnd"/>
      <w:r w:rsidR="002A1F2F">
        <w:t xml:space="preserve"> и  новыми</w:t>
      </w:r>
      <w:r w:rsidR="00A5650C">
        <w:t xml:space="preserve">  направления взаимодействия: реализация совместных образовательных программ,  о</w:t>
      </w:r>
      <w:r w:rsidR="00A5650C" w:rsidRPr="003E72A6">
        <w:t>рганизация стажировок или производственной практики студентов в профильных компаниях</w:t>
      </w:r>
      <w:r w:rsidR="00A5650C">
        <w:t>,  п</w:t>
      </w:r>
      <w:r w:rsidR="00A5650C" w:rsidRPr="003E72A6">
        <w:t>роведение совместных научных исследований</w:t>
      </w:r>
      <w:r w:rsidR="00A5650C">
        <w:t xml:space="preserve">. Представляется важным отметить, что действия администрации вуза в этом направлении должны быть более активными и согласованными. </w:t>
      </w:r>
    </w:p>
    <w:p w:rsidR="00DC527D" w:rsidRDefault="00DC527D" w:rsidP="00DC527D">
      <w:pPr>
        <w:pStyle w:val="a4"/>
        <w:spacing w:line="240" w:lineRule="auto"/>
        <w:ind w:left="0" w:firstLine="709"/>
        <w:jc w:val="both"/>
      </w:pPr>
      <w:r>
        <w:t>Разработка эффективных методов учета мнений научно-педагогических работников является актуальной задачей</w:t>
      </w:r>
      <w:r w:rsidR="001E7D95">
        <w:t xml:space="preserve"> для вузовского сообщества</w:t>
      </w:r>
      <w:r>
        <w:t xml:space="preserve">. От того насколько полно будет учитываться их мнение зависит эффективность реализации  разрабатываемых мер </w:t>
      </w:r>
      <w:r w:rsidRPr="00F620FB">
        <w:t xml:space="preserve">в сфере повышения качества </w:t>
      </w:r>
      <w:r w:rsidR="001E7D95">
        <w:t xml:space="preserve">использования </w:t>
      </w:r>
      <w:r w:rsidRPr="00F620FB">
        <w:t>образовательных ресурсов</w:t>
      </w:r>
      <w:r>
        <w:t>. Обратная связь с участниками образовательного процесса  становится важной составляющей  не только в объективной оценке того или иного образовательного направления, но и в эффективном управлении  образовательным учреждении.</w:t>
      </w:r>
    </w:p>
    <w:p w:rsidR="00DC527D" w:rsidRDefault="00DC527D" w:rsidP="00DC527D">
      <w:pPr>
        <w:pStyle w:val="a4"/>
        <w:spacing w:line="240" w:lineRule="auto"/>
        <w:ind w:left="0" w:firstLine="709"/>
        <w:jc w:val="both"/>
      </w:pPr>
      <w:r>
        <w:t xml:space="preserve">Существуют различные формы учета мнения научно-педагогического состава. Вузы </w:t>
      </w:r>
      <w:r w:rsidR="00020BC1">
        <w:t xml:space="preserve">стран </w:t>
      </w:r>
      <w:r>
        <w:t xml:space="preserve">Содружества </w:t>
      </w:r>
      <w:r w:rsidR="001E7D95">
        <w:t>демонстрируют</w:t>
      </w:r>
      <w:r>
        <w:t xml:space="preserve"> </w:t>
      </w:r>
      <w:r w:rsidR="00020BC1">
        <w:t xml:space="preserve">при этом </w:t>
      </w:r>
      <w:r>
        <w:t xml:space="preserve">различные </w:t>
      </w:r>
      <w:r w:rsidR="00020BC1">
        <w:t>подходы в использовании</w:t>
      </w:r>
      <w:r>
        <w:t xml:space="preserve"> </w:t>
      </w:r>
      <w:r w:rsidR="00020BC1">
        <w:t xml:space="preserve">обратной связи, </w:t>
      </w:r>
      <w:r>
        <w:t xml:space="preserve">в зависимости от имеющихся  у них потенциальных возможностей и ресурсов. </w:t>
      </w:r>
    </w:p>
    <w:p w:rsidR="00DC527D" w:rsidRDefault="00DC527D" w:rsidP="00DC527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Наиболее популярной формой учета мнения  является мониторинговые опросы и анкетирование работников (57%). Чаще, чем в целом по выборке, данную форму выбирали представители 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М. Танка, Томск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Низами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Взаимные консультации как метод учета мнения выбирает 16% респондентов. Независим</w:t>
      </w:r>
      <w:r w:rsidR="001E7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1E7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</w:t>
      </w:r>
      <w:r w:rsidR="001E7D95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лишь</w:t>
      </w:r>
      <w:r w:rsidR="0002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7% респондентов.</w:t>
      </w:r>
    </w:p>
    <w:p w:rsidR="00B92230" w:rsidRPr="00DC527D" w:rsidRDefault="00DC527D" w:rsidP="00DC527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65">
        <w:rPr>
          <w:rFonts w:ascii="Times New Roman" w:hAnsi="Times New Roman" w:cs="Times New Roman"/>
          <w:sz w:val="24"/>
          <w:szCs w:val="24"/>
        </w:rPr>
        <w:t>По существу учет коллегиального мнения</w:t>
      </w:r>
      <w:r w:rsidR="00020BC1">
        <w:rPr>
          <w:rFonts w:ascii="Times New Roman" w:hAnsi="Times New Roman" w:cs="Times New Roman"/>
          <w:sz w:val="24"/>
          <w:szCs w:val="24"/>
        </w:rPr>
        <w:t xml:space="preserve"> в статике и динамике</w:t>
      </w:r>
      <w:r w:rsidRPr="007F3F65">
        <w:rPr>
          <w:rFonts w:ascii="Times New Roman" w:hAnsi="Times New Roman" w:cs="Times New Roman"/>
          <w:sz w:val="24"/>
          <w:szCs w:val="24"/>
        </w:rPr>
        <w:t xml:space="preserve"> позволяет дать объективный и конкретный анализ в сфере повышения качества образовательных ресурсов, а также оценки деятельности субъектов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Актуализация содержания обучения и учета мнения научно-педагогического состава позволяет уже сегодня находить самим и предлагать социальным партнерам  варианты поведения, сглаживающие негативные  последствия текущей экономической ситуации.</w:t>
      </w:r>
    </w:p>
    <w:p w:rsidR="00484E04" w:rsidRPr="0078370A" w:rsidRDefault="001E7D95" w:rsidP="0048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задач исследования заключалась в оценке текущей ситуации с </w:t>
      </w:r>
      <w:r w:rsidRPr="0078370A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78370A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83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аттестацией и аккредитацией в вузах Содружества. </w:t>
      </w:r>
      <w:proofErr w:type="gramStart"/>
      <w:r w:rsidR="00484E04">
        <w:rPr>
          <w:rFonts w:ascii="Times New Roman" w:hAnsi="Times New Roman" w:cs="Times New Roman"/>
          <w:sz w:val="24"/>
          <w:szCs w:val="24"/>
        </w:rPr>
        <w:t>Представленные д</w:t>
      </w:r>
      <w:r w:rsidR="00484E04" w:rsidRPr="0078370A">
        <w:rPr>
          <w:rFonts w:ascii="Times New Roman" w:hAnsi="Times New Roman" w:cs="Times New Roman"/>
          <w:sz w:val="24"/>
          <w:szCs w:val="24"/>
        </w:rPr>
        <w:t>анные свидетельствуют о том, что значимая доля реализуемых вуз</w:t>
      </w:r>
      <w:r w:rsidR="00484E04">
        <w:rPr>
          <w:rFonts w:ascii="Times New Roman" w:hAnsi="Times New Roman" w:cs="Times New Roman"/>
          <w:sz w:val="24"/>
          <w:szCs w:val="24"/>
        </w:rPr>
        <w:t>ами</w:t>
      </w:r>
      <w:r w:rsidR="00484E04" w:rsidRPr="0078370A">
        <w:rPr>
          <w:rFonts w:ascii="Times New Roman" w:hAnsi="Times New Roman" w:cs="Times New Roman"/>
          <w:sz w:val="24"/>
          <w:szCs w:val="24"/>
        </w:rPr>
        <w:t xml:space="preserve"> программ высшего образования, имеют профессиональную общественную аккредитацию, в среднем по выборке</w:t>
      </w:r>
      <w:r w:rsidR="00484E04">
        <w:rPr>
          <w:rFonts w:ascii="Times New Roman" w:hAnsi="Times New Roman" w:cs="Times New Roman"/>
          <w:sz w:val="24"/>
          <w:szCs w:val="24"/>
        </w:rPr>
        <w:t xml:space="preserve"> ответы</w:t>
      </w:r>
      <w:r w:rsidR="00484E04" w:rsidRPr="0078370A">
        <w:rPr>
          <w:rFonts w:ascii="Times New Roman" w:hAnsi="Times New Roman" w:cs="Times New Roman"/>
          <w:sz w:val="24"/>
          <w:szCs w:val="24"/>
        </w:rPr>
        <w:t xml:space="preserve"> распределились следующим образом:  50%   программ отметили  19% респондентов, 70% программ – 11%, 80%</w:t>
      </w:r>
      <w:r w:rsidR="00484E0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84E04" w:rsidRPr="0078370A">
        <w:rPr>
          <w:rFonts w:ascii="Times New Roman" w:hAnsi="Times New Roman" w:cs="Times New Roman"/>
          <w:sz w:val="24"/>
          <w:szCs w:val="24"/>
        </w:rPr>
        <w:t xml:space="preserve"> – 9%. Большая </w:t>
      </w:r>
      <w:r w:rsidR="00484E04">
        <w:rPr>
          <w:rFonts w:ascii="Times New Roman" w:hAnsi="Times New Roman" w:cs="Times New Roman"/>
          <w:sz w:val="24"/>
          <w:szCs w:val="24"/>
        </w:rPr>
        <w:t xml:space="preserve">же </w:t>
      </w:r>
      <w:r w:rsidR="00484E04" w:rsidRPr="0078370A">
        <w:rPr>
          <w:rFonts w:ascii="Times New Roman" w:hAnsi="Times New Roman" w:cs="Times New Roman"/>
          <w:sz w:val="24"/>
          <w:szCs w:val="24"/>
        </w:rPr>
        <w:t>часть участников опроса заявили также о том, что они либо не имеют таких программ, либо имеют крайне небольшую долю (до 10 %).</w:t>
      </w:r>
      <w:proofErr w:type="gramEnd"/>
      <w:r w:rsidR="0093792B">
        <w:rPr>
          <w:rFonts w:ascii="Times New Roman" w:hAnsi="Times New Roman" w:cs="Times New Roman"/>
          <w:sz w:val="24"/>
          <w:szCs w:val="24"/>
        </w:rPr>
        <w:t xml:space="preserve">  Представленные данные </w:t>
      </w:r>
      <w:r>
        <w:rPr>
          <w:rFonts w:ascii="Times New Roman" w:hAnsi="Times New Roman" w:cs="Times New Roman"/>
          <w:sz w:val="24"/>
          <w:szCs w:val="24"/>
        </w:rPr>
        <w:t xml:space="preserve">имеют значимую дифференциацию и </w:t>
      </w:r>
      <w:r w:rsidR="0093792B">
        <w:rPr>
          <w:rFonts w:ascii="Times New Roman" w:hAnsi="Times New Roman" w:cs="Times New Roman"/>
          <w:sz w:val="24"/>
          <w:szCs w:val="24"/>
        </w:rPr>
        <w:t xml:space="preserve">свидетельствуют о том, что профессиональная общественная аккредитация только начинает рассматриваться вузовским сообществом в качестве одной из ключевых форм оценивания деятельности вузов. </w:t>
      </w:r>
    </w:p>
    <w:p w:rsidR="00141F29" w:rsidRDefault="001F31C6" w:rsidP="00141F29">
      <w:pPr>
        <w:pStyle w:val="ad"/>
        <w:spacing w:before="0" w:beforeAutospacing="0" w:after="0" w:afterAutospacing="0"/>
        <w:ind w:firstLine="709"/>
        <w:jc w:val="both"/>
      </w:pPr>
      <w:r>
        <w:t>Особо направление</w:t>
      </w:r>
      <w:r w:rsidR="001E7D95">
        <w:t xml:space="preserve">, аккумулирующее трудовые ресурсы </w:t>
      </w:r>
      <w:r w:rsidR="005B40D2">
        <w:t xml:space="preserve">образовательного процесса </w:t>
      </w:r>
      <w:r>
        <w:t xml:space="preserve">– кадровая политика вузов. </w:t>
      </w:r>
      <w:r w:rsidR="00020BC1">
        <w:t>Как можно заметить кадровой мобильности сопровождает любые проводимые в организации структурные новации. Заметим, что с</w:t>
      </w:r>
      <w:r w:rsidR="00141F29">
        <w:t xml:space="preserve">реди </w:t>
      </w:r>
      <w:r w:rsidR="00020BC1">
        <w:t xml:space="preserve">актуальных </w:t>
      </w:r>
      <w:r w:rsidR="00141F29">
        <w:t xml:space="preserve">кадровых проблем, которые приходится решать вузам Содружества, как полагают представители административно-управленческого персонала, особо </w:t>
      </w:r>
      <w:r w:rsidR="005B40D2">
        <w:t>выделя</w:t>
      </w:r>
      <w:r w:rsidR="003D25C0">
        <w:t>ю</w:t>
      </w:r>
      <w:r w:rsidR="005B40D2">
        <w:t>тся</w:t>
      </w:r>
      <w:r w:rsidR="003D25C0">
        <w:t>:</w:t>
      </w:r>
      <w:r w:rsidR="00141F29">
        <w:t xml:space="preserve"> нехватк</w:t>
      </w:r>
      <w:r w:rsidR="005B40D2">
        <w:t>а</w:t>
      </w:r>
      <w:r w:rsidR="00141F29">
        <w:t xml:space="preserve">  квалифицированного преподавательского состава</w:t>
      </w:r>
      <w:r w:rsidR="00784F50">
        <w:t>, диспропорциональная возрастная структура ППС</w:t>
      </w:r>
      <w:r w:rsidR="003D25C0">
        <w:t>, трудовая мотивация преподавательского корпуса.</w:t>
      </w:r>
    </w:p>
    <w:p w:rsidR="003D25C0" w:rsidRDefault="003D25C0" w:rsidP="003D25C0">
      <w:pPr>
        <w:pStyle w:val="a4"/>
        <w:spacing w:line="240" w:lineRule="auto"/>
        <w:ind w:left="0" w:firstLine="709"/>
        <w:jc w:val="both"/>
      </w:pPr>
      <w:r>
        <w:t xml:space="preserve">Современные вузы испытывают потребность в персонале по  различным статусным группам персонала. </w:t>
      </w:r>
      <w:proofErr w:type="gramStart"/>
      <w:r>
        <w:t>В отношении мобильности персонала, только</w:t>
      </w:r>
      <w:r w:rsidR="00273553">
        <w:t xml:space="preserve"> 7% </w:t>
      </w:r>
      <w:r>
        <w:t xml:space="preserve">опрошенных указали на то, что </w:t>
      </w:r>
      <w:r w:rsidR="00273553">
        <w:t>никто из новых сотрудников к ним</w:t>
      </w:r>
      <w:r>
        <w:t xml:space="preserve"> в структурной подразделение (вуз) за последние два года </w:t>
      </w:r>
      <w:r w:rsidR="00273553">
        <w:t xml:space="preserve"> не приходил.</w:t>
      </w:r>
      <w:proofErr w:type="gramEnd"/>
      <w:r w:rsidR="00273553">
        <w:t xml:space="preserve"> </w:t>
      </w:r>
      <w:r w:rsidR="001F6F51">
        <w:t xml:space="preserve">Затруднились с ответом на вопрос только 1% респондентов. </w:t>
      </w:r>
    </w:p>
    <w:p w:rsidR="001F6F51" w:rsidRPr="003D25C0" w:rsidRDefault="001F31C6" w:rsidP="003D25C0">
      <w:pPr>
        <w:pStyle w:val="a4"/>
        <w:spacing w:line="240" w:lineRule="auto"/>
        <w:ind w:left="0" w:firstLine="709"/>
        <w:jc w:val="both"/>
        <w:rPr>
          <w:b/>
          <w:bCs/>
        </w:rPr>
      </w:pPr>
      <w:r>
        <w:t>П</w:t>
      </w:r>
      <w:r w:rsidR="001F6F51">
        <w:t xml:space="preserve">риоритетное место в структуре востребованных кадров отводится высококвалифицированным научным сотрудникам - </w:t>
      </w:r>
      <w:r w:rsidR="001F6F51" w:rsidRPr="00E97412">
        <w:t>научным сотрудникам, активно занимающихся исследованиями и готовых совмещать их с преподавательской деятельностью (23%). Приблизительно  столько же респондентов ориентиру</w:t>
      </w:r>
      <w:r w:rsidR="001F6F51">
        <w:t>е</w:t>
      </w:r>
      <w:r w:rsidR="001F6F51" w:rsidRPr="00E97412">
        <w:t>тся на привлечение молодых преподавателей окончивших этот вуз (23%).</w:t>
      </w:r>
      <w:r w:rsidR="001F6F51">
        <w:t xml:space="preserve"> Далее в структуре ответов отдельно выделяются</w:t>
      </w:r>
      <w:r w:rsidR="001F6F51" w:rsidRPr="00E97412">
        <w:t xml:space="preserve"> преподаватели  со стажем и опытом работы (21%).</w:t>
      </w:r>
      <w:r w:rsidR="001F6F51">
        <w:t xml:space="preserve"> Напротив, гораздо меньше тех, кто ориентируется на привлечение молодых преподавателей окончивших другие вузы (11%).</w:t>
      </w:r>
    </w:p>
    <w:p w:rsidR="00C47517" w:rsidRDefault="00C47517" w:rsidP="00C47517">
      <w:pPr>
        <w:pStyle w:val="a4"/>
        <w:spacing w:line="240" w:lineRule="auto"/>
        <w:ind w:left="0" w:firstLine="709"/>
        <w:jc w:val="both"/>
      </w:pPr>
      <w:r>
        <w:t>Следует также  отметить, что не всегда</w:t>
      </w:r>
      <w:r w:rsidR="005B40D2">
        <w:t xml:space="preserve"> в вузах</w:t>
      </w:r>
      <w:r>
        <w:t xml:space="preserve"> обеспечивается мобильность персонала. Переход персонала из других отраслей и видов организаций затруднен квалификационными, территориальными и другими барьерами. В определенной степени наличные проблемы нехватки кадров связаны как с необходимостью гибкого перераспределения ресурсов, определения наиболее актуальных источников поступления, так и с профессиональным развитием </w:t>
      </w:r>
      <w:r w:rsidR="00784F50">
        <w:t xml:space="preserve">и мотивацией </w:t>
      </w:r>
      <w:r>
        <w:t xml:space="preserve">собственного персонала в рамках современных требований. </w:t>
      </w:r>
    </w:p>
    <w:p w:rsidR="008746FD" w:rsidRDefault="008746FD" w:rsidP="008746FD">
      <w:pPr>
        <w:pStyle w:val="a4"/>
        <w:spacing w:line="240" w:lineRule="auto"/>
        <w:ind w:left="0" w:firstLine="709"/>
        <w:jc w:val="both"/>
      </w:pPr>
      <w:r>
        <w:lastRenderedPageBreak/>
        <w:t xml:space="preserve">Одна из задач исследования заключалась в определении </w:t>
      </w:r>
      <w:proofErr w:type="gramStart"/>
      <w:r>
        <w:t xml:space="preserve">особенностей трудоустройства выпускников вузов </w:t>
      </w:r>
      <w:r w:rsidR="001E4F23">
        <w:t xml:space="preserve">стран </w:t>
      </w:r>
      <w:r>
        <w:t>Содружества</w:t>
      </w:r>
      <w:proofErr w:type="gramEnd"/>
      <w:r>
        <w:t xml:space="preserve">. В ходе исследования установлено, что  высокие показатели трудоустройства выпускников по отдельным профессиям не всегда соответствуют  реальной ситуации с их </w:t>
      </w:r>
      <w:proofErr w:type="spellStart"/>
      <w:r>
        <w:t>востребованностью</w:t>
      </w:r>
      <w:proofErr w:type="spellEnd"/>
      <w:r>
        <w:t xml:space="preserve"> на рынке труда и наоборот. </w:t>
      </w:r>
      <w:r w:rsidR="003D25C0">
        <w:t xml:space="preserve">Исследования выявляет </w:t>
      </w:r>
      <w:r w:rsidR="00886680">
        <w:t xml:space="preserve">и </w:t>
      </w:r>
      <w:r w:rsidR="003D25C0">
        <w:t xml:space="preserve">различные профессиональные </w:t>
      </w:r>
      <w:proofErr w:type="gramStart"/>
      <w:r w:rsidR="00886680">
        <w:t>ориентации</w:t>
      </w:r>
      <w:proofErr w:type="gramEnd"/>
      <w:r w:rsidR="00886680">
        <w:t xml:space="preserve"> как у работодателей, так и определенных групп молодых специалистов. Очевидно, что о</w:t>
      </w:r>
      <w:r>
        <w:t>собое значение</w:t>
      </w:r>
      <w:r w:rsidR="005B40D2">
        <w:t xml:space="preserve"> вузовским отделам трудоустройства</w:t>
      </w:r>
      <w:r>
        <w:t xml:space="preserve"> необходимо придавать работе  с различными целевыми группами студентов. </w:t>
      </w:r>
      <w:r w:rsidR="00FC6CC9">
        <w:t xml:space="preserve"> Так, комплексную стратегию трудоустройства выпускников необходимо преимущественно реализовывать для  тех молодых людей, кто имеет более низкую  конкурентоспособность на рынке труда, остро ощущает необходимость поиска работы.</w:t>
      </w:r>
    </w:p>
    <w:p w:rsidR="008746FD" w:rsidRPr="00B62B6A" w:rsidRDefault="00FC6CC9" w:rsidP="008746FD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большинство респондентов отметили различные мероприятия по трудоустройству выпускников.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Причем наблюдается существенная дифференциация оценок по исследуемым вузам. </w:t>
      </w:r>
      <w:r w:rsidR="0087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у них в </w:t>
      </w:r>
      <w:r w:rsidR="0036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</w:t>
      </w:r>
      <w:r w:rsidR="00874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</w:t>
      </w:r>
      <w:r w:rsidR="0036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вуза</w:t>
      </w:r>
      <w:r w:rsidR="0087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никакие мероприятия не </w:t>
      </w:r>
      <w:proofErr w:type="gramStart"/>
      <w:r w:rsidR="00874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proofErr w:type="gramEnd"/>
      <w:r w:rsidR="00D0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заявила небольшая доля респондентов (</w:t>
      </w:r>
      <w:r w:rsidR="008746FD">
        <w:rPr>
          <w:rFonts w:ascii="Times New Roman" w:eastAsia="Times New Roman" w:hAnsi="Times New Roman" w:cs="Times New Roman"/>
          <w:sz w:val="24"/>
          <w:szCs w:val="24"/>
          <w:lang w:eastAsia="ru-RU"/>
        </w:rPr>
        <w:t>1%</w:t>
      </w:r>
      <w:r w:rsidR="00D0390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7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6FD" w:rsidRDefault="008746FD" w:rsidP="008746FD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наиболее популярных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респонденты выделяют – предметно-ориентированные  мероприятия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трудоустройству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организация встреч с работодателями (21%); организация ярмарок вакансий (20%). Наиболее склонны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актуальными 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позиции представители  Ташкентск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Низами.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проводимой в </w:t>
      </w:r>
      <w:r w:rsidR="005B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вузах</w:t>
      </w:r>
      <w:r w:rsidR="005B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Содружества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подтверждается допущение о том, что в качестве ориентира уровня подготовки обучающихся должны стать интегральные требования со стороны работодателей.</w:t>
      </w:r>
    </w:p>
    <w:p w:rsidR="00B92230" w:rsidRPr="008746FD" w:rsidRDefault="008746FD" w:rsidP="008746FD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</w:t>
      </w:r>
      <w:r w:rsidR="005B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 популярностью пользуются центры трудоустройства. Об организации центра трудоустройства выпускников и работе профильных комиссий заявили 13% респондентов.</w:t>
      </w:r>
    </w:p>
    <w:p w:rsidR="00517DA4" w:rsidRPr="005B40D2" w:rsidRDefault="00FC6CC9" w:rsidP="005B40D2">
      <w:pPr>
        <w:tabs>
          <w:tab w:val="left" w:pos="426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Резюмирующим направлением исследования послужило оценка качества педагогического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Опрос показал, что в</w:t>
      </w:r>
      <w:r w:rsidR="005B40D2">
        <w:rPr>
          <w:rFonts w:ascii="Times New Roman" w:hAnsi="Times New Roman" w:cs="Times New Roman"/>
          <w:sz w:val="24"/>
          <w:szCs w:val="24"/>
        </w:rPr>
        <w:t xml:space="preserve"> целом по выборке </w:t>
      </w:r>
      <w:r w:rsidR="00517DA4" w:rsidRPr="00357491">
        <w:rPr>
          <w:rFonts w:ascii="Times New Roman" w:hAnsi="Times New Roman" w:cs="Times New Roman"/>
          <w:sz w:val="24"/>
          <w:szCs w:val="24"/>
        </w:rPr>
        <w:t>67% респондентов удовлетворены качеством педагогического образования</w:t>
      </w:r>
      <w:r w:rsidR="005B40D2">
        <w:rPr>
          <w:rFonts w:ascii="Times New Roman" w:hAnsi="Times New Roman" w:cs="Times New Roman"/>
          <w:sz w:val="24"/>
          <w:szCs w:val="24"/>
        </w:rPr>
        <w:t xml:space="preserve"> в своем вузе</w:t>
      </w:r>
      <w:r w:rsidR="00517DA4" w:rsidRPr="003574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7DA4" w:rsidRPr="00357491">
        <w:rPr>
          <w:rFonts w:ascii="Times New Roman" w:hAnsi="Times New Roman" w:cs="Times New Roman"/>
          <w:sz w:val="24"/>
          <w:szCs w:val="24"/>
        </w:rPr>
        <w:t xml:space="preserve"> </w:t>
      </w:r>
      <w:r w:rsidR="00517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своей неудовлетворенности качеством педагогического образования в вузе заявили лишь 14% </w:t>
      </w:r>
      <w:proofErr w:type="gramStart"/>
      <w:r w:rsidR="00517DA4">
        <w:rPr>
          <w:rFonts w:ascii="Times New Roman" w:hAnsi="Times New Roman" w:cs="Times New Roman"/>
          <w:color w:val="000000" w:themeColor="text1"/>
          <w:sz w:val="24"/>
          <w:szCs w:val="24"/>
        </w:rPr>
        <w:t>опрошенных</w:t>
      </w:r>
      <w:proofErr w:type="gramEnd"/>
      <w:r w:rsidR="00517D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Чаще всего в данную группу входили представители структурных подразделений без динамики развития, либо  находящихся в кризисном состоянии. </w:t>
      </w:r>
      <w:r w:rsidR="005B4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DA4" w:rsidRPr="005B40D2">
        <w:rPr>
          <w:rFonts w:ascii="Times New Roman" w:hAnsi="Times New Roman" w:cs="Times New Roman"/>
          <w:color w:val="000000" w:themeColor="text1"/>
          <w:sz w:val="24"/>
          <w:szCs w:val="24"/>
        </w:rPr>
        <w:t>В целом по выборке ответы респондентов можно подразделить на несколько групп.</w:t>
      </w:r>
      <w:r w:rsidR="00517DA4">
        <w:t xml:space="preserve"> </w:t>
      </w:r>
    </w:p>
    <w:p w:rsidR="00517DA4" w:rsidRPr="00517DA4" w:rsidRDefault="00517DA4" w:rsidP="00517DA4">
      <w:pPr>
        <w:pStyle w:val="a4"/>
        <w:spacing w:line="240" w:lineRule="auto"/>
        <w:ind w:left="0" w:firstLine="709"/>
        <w:jc w:val="both"/>
        <w:rPr>
          <w:i/>
          <w:color w:val="000000"/>
        </w:rPr>
      </w:pPr>
      <w:r>
        <w:t xml:space="preserve">Значимая группа респондентов выделяет общую позицию в отношении того, что </w:t>
      </w:r>
      <w:r>
        <w:rPr>
          <w:color w:val="000000"/>
        </w:rPr>
        <w:t>ка</w:t>
      </w:r>
      <w:r w:rsidRPr="000F5121">
        <w:rPr>
          <w:color w:val="000000"/>
        </w:rPr>
        <w:t xml:space="preserve">чественное педагогическое образование определяется совокупностью </w:t>
      </w:r>
      <w:r>
        <w:rPr>
          <w:color w:val="000000"/>
        </w:rPr>
        <w:t xml:space="preserve">комплексных </w:t>
      </w:r>
      <w:r w:rsidRPr="000F5121">
        <w:rPr>
          <w:color w:val="000000"/>
        </w:rPr>
        <w:t>показателей, характеризующих различные аспекты учебной деятельнос</w:t>
      </w:r>
      <w:r>
        <w:rPr>
          <w:color w:val="000000"/>
        </w:rPr>
        <w:t xml:space="preserve">ти образовательного учреждения. </w:t>
      </w:r>
      <w:r>
        <w:t xml:space="preserve">Показательно и то, что многие </w:t>
      </w:r>
      <w:r>
        <w:rPr>
          <w:color w:val="000000"/>
        </w:rPr>
        <w:t xml:space="preserve"> участники опроса акцент дела</w:t>
      </w:r>
      <w:r w:rsidR="005B40D2">
        <w:rPr>
          <w:color w:val="000000"/>
        </w:rPr>
        <w:t>ю</w:t>
      </w:r>
      <w:r w:rsidR="0045507D">
        <w:rPr>
          <w:color w:val="000000"/>
        </w:rPr>
        <w:t>т</w:t>
      </w:r>
      <w:r>
        <w:rPr>
          <w:color w:val="000000"/>
        </w:rPr>
        <w:t xml:space="preserve"> на вполне конкретные направления: </w:t>
      </w:r>
      <w:r w:rsidRPr="006F386C">
        <w:rPr>
          <w:i/>
          <w:color w:val="000000"/>
        </w:rPr>
        <w:t>подготовку по специальности и устранение дефицита практических знаний</w:t>
      </w:r>
      <w:r>
        <w:rPr>
          <w:color w:val="000000"/>
        </w:rPr>
        <w:t xml:space="preserve">. </w:t>
      </w:r>
    </w:p>
    <w:p w:rsidR="00517DA4" w:rsidRDefault="00517DA4" w:rsidP="00517DA4">
      <w:pPr>
        <w:pStyle w:val="a4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Ч</w:t>
      </w:r>
      <w:r>
        <w:t>аще всего респонденты обращали внимание</w:t>
      </w:r>
      <w:r w:rsidR="0045507D">
        <w:t xml:space="preserve"> и</w:t>
      </w:r>
      <w:r>
        <w:t xml:space="preserve"> на необходимость подготовки высококвалифицированных специалистов, соответствующих современным требованиям на основе </w:t>
      </w:r>
      <w:r>
        <w:rPr>
          <w:color w:val="000000"/>
        </w:rPr>
        <w:t>п</w:t>
      </w:r>
      <w:r w:rsidRPr="000F5121">
        <w:rPr>
          <w:color w:val="000000"/>
        </w:rPr>
        <w:t>редоставление навыков и знаний, повышающих уровень конкурентоспособности выпускников на рынке труда</w:t>
      </w:r>
      <w:r>
        <w:rPr>
          <w:color w:val="000000"/>
        </w:rPr>
        <w:t xml:space="preserve">. </w:t>
      </w:r>
    </w:p>
    <w:p w:rsidR="00517DA4" w:rsidRDefault="00517DA4" w:rsidP="00517DA4">
      <w:pPr>
        <w:pStyle w:val="a4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 мнению еще одной группы респондентов, программы обучения  должны  быть </w:t>
      </w:r>
      <w:r w:rsidR="00886680">
        <w:rPr>
          <w:color w:val="000000"/>
        </w:rPr>
        <w:t>«</w:t>
      </w:r>
      <w:r>
        <w:rPr>
          <w:color w:val="000000"/>
        </w:rPr>
        <w:t>мобильными</w:t>
      </w:r>
      <w:r w:rsidR="00886680">
        <w:rPr>
          <w:color w:val="000000"/>
        </w:rPr>
        <w:t>»</w:t>
      </w:r>
      <w:r>
        <w:rPr>
          <w:color w:val="000000"/>
        </w:rPr>
        <w:t xml:space="preserve"> и ориентированными на современные требования рынка труда. Это будет содействовать повышению качества подготовки специалистов квалифицированного труда. </w:t>
      </w:r>
    </w:p>
    <w:p w:rsidR="0045507D" w:rsidRDefault="0045507D" w:rsidP="00517DA4">
      <w:pPr>
        <w:pStyle w:val="a4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Анализ результатов опроса педагогических вузов </w:t>
      </w:r>
      <w:r w:rsidR="00FC6CC9">
        <w:rPr>
          <w:color w:val="000000"/>
        </w:rPr>
        <w:t xml:space="preserve">стран </w:t>
      </w:r>
      <w:r>
        <w:rPr>
          <w:color w:val="000000"/>
        </w:rPr>
        <w:t xml:space="preserve">Содружества свидетельствует о </w:t>
      </w:r>
      <w:proofErr w:type="gramStart"/>
      <w:r>
        <w:rPr>
          <w:color w:val="000000"/>
        </w:rPr>
        <w:t>том</w:t>
      </w:r>
      <w:proofErr w:type="gramEnd"/>
      <w:r>
        <w:rPr>
          <w:color w:val="000000"/>
        </w:rPr>
        <w:t xml:space="preserve">¸ что в текущем году  фиксируются позитивные тенденции в динамике основных показателей качества образовательной деятельности. </w:t>
      </w:r>
      <w:r w:rsidR="00FE0068">
        <w:rPr>
          <w:color w:val="000000"/>
        </w:rPr>
        <w:t xml:space="preserve"> Позитивные оценки отмечаются по направлению, связанному с сотрудничеством</w:t>
      </w:r>
      <w:r w:rsidR="00881A76">
        <w:rPr>
          <w:color w:val="000000"/>
        </w:rPr>
        <w:t xml:space="preserve"> с профильными </w:t>
      </w:r>
      <w:r w:rsidR="00881A76">
        <w:rPr>
          <w:color w:val="000000"/>
        </w:rPr>
        <w:lastRenderedPageBreak/>
        <w:t>организациями</w:t>
      </w:r>
      <w:r w:rsidR="00FE0068">
        <w:rPr>
          <w:color w:val="000000"/>
        </w:rPr>
        <w:t xml:space="preserve"> по различным направлени</w:t>
      </w:r>
      <w:r w:rsidR="00410073">
        <w:rPr>
          <w:color w:val="000000"/>
        </w:rPr>
        <w:t xml:space="preserve">ям образовательной деятельности, хотя остается все еще незначительной доля респондентов, которые </w:t>
      </w:r>
      <w:r w:rsidR="008E1955">
        <w:rPr>
          <w:color w:val="000000"/>
        </w:rPr>
        <w:t xml:space="preserve">ориентируются на </w:t>
      </w:r>
      <w:r w:rsidR="00FE0068">
        <w:rPr>
          <w:color w:val="000000"/>
        </w:rPr>
        <w:t xml:space="preserve"> </w:t>
      </w:r>
      <w:r w:rsidR="008E1955" w:rsidRPr="008E1955">
        <w:rPr>
          <w:color w:val="000000"/>
        </w:rPr>
        <w:t>реализацию совместных образовательных программ.</w:t>
      </w:r>
      <w:r w:rsidR="008E1955">
        <w:rPr>
          <w:color w:val="000000"/>
        </w:rPr>
        <w:t xml:space="preserve"> Выход </w:t>
      </w:r>
      <w:r w:rsidR="00410073">
        <w:rPr>
          <w:color w:val="000000"/>
        </w:rPr>
        <w:t xml:space="preserve">на новый уровень в рамках инновационной </w:t>
      </w:r>
      <w:proofErr w:type="gramStart"/>
      <w:r w:rsidR="00410073">
        <w:rPr>
          <w:color w:val="000000"/>
        </w:rPr>
        <w:t>страте</w:t>
      </w:r>
      <w:r w:rsidR="008E1955">
        <w:rPr>
          <w:color w:val="000000"/>
        </w:rPr>
        <w:t xml:space="preserve">гии развития вузов </w:t>
      </w:r>
      <w:r w:rsidR="00FC6CC9">
        <w:rPr>
          <w:color w:val="000000"/>
        </w:rPr>
        <w:t xml:space="preserve">стран </w:t>
      </w:r>
      <w:r w:rsidR="008E1955">
        <w:rPr>
          <w:color w:val="000000"/>
        </w:rPr>
        <w:t>Содружества</w:t>
      </w:r>
      <w:proofErr w:type="gramEnd"/>
      <w:r w:rsidR="008E1955">
        <w:rPr>
          <w:color w:val="000000"/>
        </w:rPr>
        <w:t xml:space="preserve"> предполагает</w:t>
      </w:r>
      <w:r w:rsidR="0036070D">
        <w:rPr>
          <w:color w:val="000000"/>
        </w:rPr>
        <w:t>,</w:t>
      </w:r>
      <w:r w:rsidR="008E1955">
        <w:rPr>
          <w:color w:val="000000"/>
        </w:rPr>
        <w:t xml:space="preserve"> </w:t>
      </w:r>
      <w:r w:rsidR="0036070D">
        <w:rPr>
          <w:color w:val="000000"/>
        </w:rPr>
        <w:t xml:space="preserve">наряду с расширением предложения образовательных программ с учетом требования рынка образовательных услуг, финансовой базы реализуемых проектов, и </w:t>
      </w:r>
      <w:r w:rsidR="00881A76">
        <w:rPr>
          <w:color w:val="000000"/>
        </w:rPr>
        <w:t>более ускоренное</w:t>
      </w:r>
      <w:r w:rsidR="008E1955">
        <w:rPr>
          <w:color w:val="000000"/>
        </w:rPr>
        <w:t xml:space="preserve"> </w:t>
      </w:r>
      <w:r w:rsidR="0036070D">
        <w:rPr>
          <w:color w:val="000000"/>
        </w:rPr>
        <w:t xml:space="preserve">межвузовское </w:t>
      </w:r>
      <w:r w:rsidR="008E1955">
        <w:rPr>
          <w:color w:val="000000"/>
        </w:rPr>
        <w:t>взаимодействие в рамках реализации програ</w:t>
      </w:r>
      <w:r w:rsidR="0036070D">
        <w:rPr>
          <w:color w:val="000000"/>
        </w:rPr>
        <w:t xml:space="preserve">мм педагогического направления, в том числе за счет </w:t>
      </w:r>
      <w:r w:rsidR="0036070D" w:rsidRPr="0036070D">
        <w:rPr>
          <w:color w:val="000000"/>
        </w:rPr>
        <w:t>обмена ППС и студентами.</w:t>
      </w:r>
    </w:p>
    <w:p w:rsidR="00B92230" w:rsidRDefault="00B92230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B92230" w:rsidRDefault="00B92230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B92230" w:rsidRDefault="00B92230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886680" w:rsidRDefault="00886680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886680" w:rsidRDefault="00886680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D63D3D" w:rsidRDefault="00D63D3D" w:rsidP="00B7476A">
      <w:pPr>
        <w:pStyle w:val="a4"/>
        <w:tabs>
          <w:tab w:val="left" w:pos="426"/>
        </w:tabs>
        <w:spacing w:line="240" w:lineRule="auto"/>
        <w:ind w:left="0"/>
        <w:rPr>
          <w:color w:val="000000"/>
        </w:rPr>
      </w:pPr>
    </w:p>
    <w:p w:rsidR="004865B0" w:rsidRPr="0049537A" w:rsidRDefault="00C64104" w:rsidP="00C64104">
      <w:pPr>
        <w:pStyle w:val="4"/>
        <w:jc w:val="center"/>
      </w:pPr>
      <w:r>
        <w:lastRenderedPageBreak/>
        <w:t xml:space="preserve">Приложение. </w:t>
      </w:r>
      <w:r w:rsidR="004865B0" w:rsidRPr="0049537A">
        <w:t>Социально-демографическ</w:t>
      </w:r>
      <w:r w:rsidR="009D09D2" w:rsidRPr="0049537A">
        <w:t>ий портрет участников опроса</w:t>
      </w:r>
    </w:p>
    <w:p w:rsidR="004865B0" w:rsidRPr="004865B0" w:rsidRDefault="004865B0" w:rsidP="004865B0">
      <w:pPr>
        <w:pStyle w:val="a4"/>
        <w:spacing w:line="240" w:lineRule="auto"/>
        <w:ind w:left="0"/>
        <w:jc w:val="center"/>
        <w:rPr>
          <w:rFonts w:asciiTheme="minorHAnsi" w:hAnsiTheme="minorHAnsi"/>
          <w:b/>
          <w:bCs/>
        </w:rPr>
      </w:pPr>
    </w:p>
    <w:p w:rsidR="00060A3D" w:rsidRPr="00D15037" w:rsidRDefault="00145E29" w:rsidP="00145E29">
      <w:pPr>
        <w:pStyle w:val="a4"/>
        <w:spacing w:line="240" w:lineRule="auto"/>
        <w:ind w:left="0" w:firstLine="709"/>
        <w:jc w:val="both"/>
        <w:rPr>
          <w:b/>
          <w:bCs/>
          <w:caps/>
        </w:rPr>
      </w:pPr>
      <w:r>
        <w:t xml:space="preserve">В ходе опроса респондентам был задан вопрос: </w:t>
      </w:r>
      <w:r w:rsidRPr="00145E29">
        <w:t>«</w:t>
      </w:r>
      <w:r w:rsidR="00135865" w:rsidRPr="00145E29">
        <w:rPr>
          <w:bCs/>
        </w:rPr>
        <w:t xml:space="preserve">Укажите </w:t>
      </w:r>
      <w:r w:rsidRPr="00145E29">
        <w:rPr>
          <w:bCs/>
        </w:rPr>
        <w:t>В</w:t>
      </w:r>
      <w:r w:rsidR="00135865" w:rsidRPr="00145E29">
        <w:rPr>
          <w:bCs/>
        </w:rPr>
        <w:t>ашу страну</w:t>
      </w:r>
      <w:proofErr w:type="gramStart"/>
      <w:r w:rsidR="00135865" w:rsidRPr="00145E29">
        <w:rPr>
          <w:bCs/>
        </w:rPr>
        <w:t>:</w:t>
      </w:r>
      <w:r w:rsidRPr="00145E29">
        <w:rPr>
          <w:bCs/>
        </w:rPr>
        <w:t>»</w:t>
      </w:r>
      <w:proofErr w:type="gramEnd"/>
    </w:p>
    <w:p w:rsidR="00EE0E0D" w:rsidRPr="005E6AF6" w:rsidRDefault="00EE0E0D" w:rsidP="00EE0E0D">
      <w:pPr>
        <w:tabs>
          <w:tab w:val="left" w:pos="426"/>
        </w:tabs>
        <w:ind w:left="2706"/>
        <w:jc w:val="right"/>
        <w:rPr>
          <w:rFonts w:ascii="Times New Roman" w:hAnsi="Times New Roman" w:cs="Times New Roman"/>
          <w:b/>
          <w:bCs/>
        </w:rPr>
      </w:pPr>
      <w:r w:rsidRPr="005E6AF6">
        <w:rPr>
          <w:rFonts w:ascii="Times New Roman" w:hAnsi="Times New Roman" w:cs="Times New Roman"/>
          <w:b/>
          <w:bCs/>
        </w:rPr>
        <w:t xml:space="preserve">Таблица </w:t>
      </w:r>
      <w:r w:rsidR="005E6AF6" w:rsidRPr="005E6AF6">
        <w:rPr>
          <w:rFonts w:ascii="Times New Roman" w:hAnsi="Times New Roman" w:cs="Times New Roman"/>
          <w:b/>
          <w:bCs/>
        </w:rPr>
        <w:t>П</w:t>
      </w:r>
      <w:r w:rsidRPr="005E6AF6">
        <w:rPr>
          <w:rFonts w:ascii="Times New Roman" w:hAnsi="Times New Roman" w:cs="Times New Roman"/>
          <w:b/>
          <w:bCs/>
        </w:rPr>
        <w:t>.</w:t>
      </w:r>
      <w:r w:rsidR="005E6AF6" w:rsidRPr="005E6AF6">
        <w:rPr>
          <w:rFonts w:ascii="Times New Roman" w:hAnsi="Times New Roman" w:cs="Times New Roman"/>
          <w:b/>
          <w:bCs/>
        </w:rPr>
        <w:t>1</w:t>
      </w:r>
      <w:r w:rsidR="005E6AF6">
        <w:rPr>
          <w:rFonts w:ascii="Times New Roman" w:hAnsi="Times New Roman" w:cs="Times New Roman"/>
          <w:b/>
          <w:bCs/>
        </w:rPr>
        <w:t>.</w:t>
      </w:r>
    </w:p>
    <w:p w:rsidR="00EE0E0D" w:rsidRPr="00145E29" w:rsidRDefault="00EE0E0D" w:rsidP="00EE0E0D">
      <w:pPr>
        <w:tabs>
          <w:tab w:val="left" w:pos="426"/>
        </w:tabs>
        <w:jc w:val="center"/>
        <w:rPr>
          <w:rFonts w:ascii="Times New Roman" w:hAnsi="Times New Roman" w:cs="Times New Roman"/>
          <w:bCs/>
        </w:rPr>
      </w:pPr>
      <w:r w:rsidRPr="00145E29">
        <w:rPr>
          <w:rFonts w:ascii="Times New Roman" w:hAnsi="Times New Roman" w:cs="Times New Roman"/>
          <w:bCs/>
        </w:rPr>
        <w:t xml:space="preserve">Страна проживания, </w:t>
      </w:r>
      <w:r w:rsidR="00EA6BDB">
        <w:rPr>
          <w:rFonts w:ascii="Times New Roman" w:hAnsi="Times New Roman" w:cs="Times New Roman"/>
          <w:bCs/>
        </w:rPr>
        <w:t>%%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552"/>
      </w:tblGrid>
      <w:tr w:rsidR="00EE0E0D" w:rsidTr="0005485A">
        <w:tc>
          <w:tcPr>
            <w:tcW w:w="6804" w:type="dxa"/>
          </w:tcPr>
          <w:p w:rsidR="00EE0E0D" w:rsidRPr="00EA6BDB" w:rsidRDefault="00EE0E0D" w:rsidP="00EE0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BDB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2552" w:type="dxa"/>
          </w:tcPr>
          <w:p w:rsidR="00EE0E0D" w:rsidRPr="00EA6BDB" w:rsidRDefault="00EE0E0D" w:rsidP="00EE0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BD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4C5F72" w:rsidTr="00EA56FF">
        <w:tc>
          <w:tcPr>
            <w:tcW w:w="6804" w:type="dxa"/>
          </w:tcPr>
          <w:p w:rsidR="004C5F72" w:rsidRPr="00B92230" w:rsidRDefault="004C5F72" w:rsidP="00881A76">
            <w:pPr>
              <w:pStyle w:val="normal"/>
              <w:numPr>
                <w:ilvl w:val="3"/>
                <w:numId w:val="22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230">
              <w:rPr>
                <w:rFonts w:ascii="Times New Roman" w:eastAsia="Times New Roman" w:hAnsi="Times New Roman" w:cs="Times New Roman"/>
                <w:sz w:val="20"/>
                <w:szCs w:val="20"/>
              </w:rPr>
              <w:t>Армения</w:t>
            </w:r>
          </w:p>
        </w:tc>
        <w:tc>
          <w:tcPr>
            <w:tcW w:w="2552" w:type="dxa"/>
            <w:vAlign w:val="bottom"/>
          </w:tcPr>
          <w:p w:rsidR="004C5F72" w:rsidRDefault="004C5F72" w:rsidP="004C5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C5F72" w:rsidTr="00EA56FF">
        <w:tc>
          <w:tcPr>
            <w:tcW w:w="6804" w:type="dxa"/>
          </w:tcPr>
          <w:p w:rsidR="004C5F72" w:rsidRPr="00B92230" w:rsidRDefault="004C5F72" w:rsidP="00881A76">
            <w:pPr>
              <w:pStyle w:val="normal"/>
              <w:numPr>
                <w:ilvl w:val="3"/>
                <w:numId w:val="22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230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2552" w:type="dxa"/>
            <w:vAlign w:val="bottom"/>
          </w:tcPr>
          <w:p w:rsidR="004C5F72" w:rsidRDefault="004C5F72" w:rsidP="004C5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C5F72" w:rsidTr="00EA56FF">
        <w:tc>
          <w:tcPr>
            <w:tcW w:w="6804" w:type="dxa"/>
          </w:tcPr>
          <w:p w:rsidR="004C5F72" w:rsidRPr="00B92230" w:rsidRDefault="004C5F72" w:rsidP="00881A76">
            <w:pPr>
              <w:pStyle w:val="normal"/>
              <w:numPr>
                <w:ilvl w:val="3"/>
                <w:numId w:val="22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230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Казахстан</w:t>
            </w:r>
          </w:p>
        </w:tc>
        <w:tc>
          <w:tcPr>
            <w:tcW w:w="2552" w:type="dxa"/>
            <w:vAlign w:val="bottom"/>
          </w:tcPr>
          <w:p w:rsidR="004C5F72" w:rsidRDefault="004C5F72" w:rsidP="004C5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C5F72" w:rsidTr="00EA56FF">
        <w:tc>
          <w:tcPr>
            <w:tcW w:w="6804" w:type="dxa"/>
          </w:tcPr>
          <w:p w:rsidR="004C5F72" w:rsidRPr="00B92230" w:rsidRDefault="004C5F72" w:rsidP="00881A76">
            <w:pPr>
              <w:pStyle w:val="normal"/>
              <w:numPr>
                <w:ilvl w:val="3"/>
                <w:numId w:val="22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230">
              <w:rPr>
                <w:rFonts w:ascii="Times New Roman" w:eastAsia="Times New Roman" w:hAnsi="Times New Roman" w:cs="Times New Roman"/>
                <w:sz w:val="20"/>
                <w:szCs w:val="20"/>
              </w:rPr>
              <w:t>Киргизия</w:t>
            </w:r>
          </w:p>
        </w:tc>
        <w:tc>
          <w:tcPr>
            <w:tcW w:w="2552" w:type="dxa"/>
            <w:vAlign w:val="bottom"/>
          </w:tcPr>
          <w:p w:rsidR="004C5F72" w:rsidRDefault="004C5F72" w:rsidP="004C5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C5F72" w:rsidTr="00EA56FF">
        <w:tc>
          <w:tcPr>
            <w:tcW w:w="6804" w:type="dxa"/>
          </w:tcPr>
          <w:p w:rsidR="004C5F72" w:rsidRPr="00B92230" w:rsidRDefault="004C5F72" w:rsidP="00881A76">
            <w:pPr>
              <w:pStyle w:val="normal"/>
              <w:numPr>
                <w:ilvl w:val="3"/>
                <w:numId w:val="22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230">
              <w:rPr>
                <w:rFonts w:ascii="Times New Roman" w:eastAsia="Times New Roman" w:hAnsi="Times New Roman" w:cs="Times New Roman"/>
                <w:sz w:val="20"/>
                <w:szCs w:val="20"/>
              </w:rPr>
              <w:t>Молдова</w:t>
            </w:r>
          </w:p>
        </w:tc>
        <w:tc>
          <w:tcPr>
            <w:tcW w:w="2552" w:type="dxa"/>
            <w:vAlign w:val="bottom"/>
          </w:tcPr>
          <w:p w:rsidR="004C5F72" w:rsidRDefault="004C5F72" w:rsidP="004C5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C5F72" w:rsidTr="00EA56FF">
        <w:tc>
          <w:tcPr>
            <w:tcW w:w="6804" w:type="dxa"/>
          </w:tcPr>
          <w:p w:rsidR="004C5F72" w:rsidRPr="00B92230" w:rsidRDefault="004C5F72" w:rsidP="00881A76">
            <w:pPr>
              <w:pStyle w:val="normal"/>
              <w:numPr>
                <w:ilvl w:val="3"/>
                <w:numId w:val="22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230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552" w:type="dxa"/>
            <w:vAlign w:val="bottom"/>
          </w:tcPr>
          <w:p w:rsidR="004C5F72" w:rsidRDefault="004C5F72" w:rsidP="004C5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4C5F72" w:rsidTr="00EA56FF">
        <w:tc>
          <w:tcPr>
            <w:tcW w:w="6804" w:type="dxa"/>
          </w:tcPr>
          <w:p w:rsidR="004C5F72" w:rsidRPr="00B92230" w:rsidRDefault="004C5F72" w:rsidP="00881A76">
            <w:pPr>
              <w:pStyle w:val="normal"/>
              <w:numPr>
                <w:ilvl w:val="3"/>
                <w:numId w:val="22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230">
              <w:rPr>
                <w:rFonts w:ascii="Times New Roman" w:eastAsia="Times New Roman" w:hAnsi="Times New Roman" w:cs="Times New Roman"/>
                <w:sz w:val="20"/>
                <w:szCs w:val="20"/>
              </w:rPr>
              <w:t>Таджикистан</w:t>
            </w:r>
          </w:p>
        </w:tc>
        <w:tc>
          <w:tcPr>
            <w:tcW w:w="2552" w:type="dxa"/>
            <w:vAlign w:val="bottom"/>
          </w:tcPr>
          <w:p w:rsidR="004C5F72" w:rsidRDefault="004C5F72" w:rsidP="004C5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C5F72" w:rsidTr="00EA56FF">
        <w:tc>
          <w:tcPr>
            <w:tcW w:w="6804" w:type="dxa"/>
          </w:tcPr>
          <w:p w:rsidR="004C5F72" w:rsidRPr="00B92230" w:rsidRDefault="004C5F72" w:rsidP="00881A76">
            <w:pPr>
              <w:pStyle w:val="normal"/>
              <w:numPr>
                <w:ilvl w:val="3"/>
                <w:numId w:val="22"/>
              </w:numPr>
              <w:tabs>
                <w:tab w:val="left" w:pos="318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230">
              <w:rPr>
                <w:rFonts w:ascii="Times New Roman" w:eastAsia="Times New Roman" w:hAnsi="Times New Roman" w:cs="Times New Roman"/>
                <w:sz w:val="20"/>
                <w:szCs w:val="20"/>
              </w:rPr>
              <w:t>Узбекистан</w:t>
            </w:r>
          </w:p>
        </w:tc>
        <w:tc>
          <w:tcPr>
            <w:tcW w:w="2552" w:type="dxa"/>
            <w:vAlign w:val="bottom"/>
          </w:tcPr>
          <w:p w:rsidR="004C5F72" w:rsidRDefault="004C5F72" w:rsidP="004C5F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EE0E0D" w:rsidRDefault="00EE0E0D" w:rsidP="00EE0E0D">
      <w:pPr>
        <w:pStyle w:val="normal"/>
        <w:tabs>
          <w:tab w:val="left" w:pos="70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91" w:rsidRPr="00145E29" w:rsidRDefault="00145E29" w:rsidP="00145E29">
      <w:pPr>
        <w:pStyle w:val="a4"/>
        <w:spacing w:line="240" w:lineRule="auto"/>
        <w:ind w:left="0" w:firstLine="709"/>
        <w:jc w:val="both"/>
      </w:pPr>
      <w:r>
        <w:t xml:space="preserve">В ходе опроса респондентам был задан вопрос: </w:t>
      </w:r>
      <w:r w:rsidRPr="00145E29">
        <w:t>«</w:t>
      </w:r>
      <w:r w:rsidR="00AD1091" w:rsidRPr="00145E29">
        <w:t>Укажите</w:t>
      </w:r>
      <w:r w:rsidR="00C466A5" w:rsidRPr="00145E29">
        <w:t>,</w:t>
      </w:r>
      <w:r w:rsidR="00AD1091" w:rsidRPr="00145E29">
        <w:t xml:space="preserve"> к какой категории персонала образовательной организации Вы относитесь?</w:t>
      </w:r>
      <w:r w:rsidRPr="00145E29">
        <w:t>»</w:t>
      </w:r>
    </w:p>
    <w:p w:rsidR="00EE0E0D" w:rsidRPr="0005485A" w:rsidRDefault="00EE0E0D" w:rsidP="00EE0E0D">
      <w:pPr>
        <w:tabs>
          <w:tab w:val="left" w:pos="426"/>
        </w:tabs>
        <w:ind w:left="2706"/>
        <w:jc w:val="right"/>
        <w:rPr>
          <w:rFonts w:ascii="Times New Roman" w:hAnsi="Times New Roman" w:cs="Times New Roman"/>
          <w:b/>
          <w:bCs/>
        </w:rPr>
      </w:pPr>
      <w:r w:rsidRPr="0005485A">
        <w:rPr>
          <w:rFonts w:ascii="Times New Roman" w:hAnsi="Times New Roman" w:cs="Times New Roman"/>
          <w:b/>
          <w:bCs/>
        </w:rPr>
        <w:t xml:space="preserve">Таблица </w:t>
      </w:r>
      <w:r w:rsidR="005E6AF6">
        <w:rPr>
          <w:rFonts w:ascii="Times New Roman" w:hAnsi="Times New Roman" w:cs="Times New Roman"/>
          <w:b/>
          <w:bCs/>
        </w:rPr>
        <w:t>П.2.</w:t>
      </w:r>
    </w:p>
    <w:p w:rsidR="00EE0E0D" w:rsidRPr="0005485A" w:rsidRDefault="0005485A" w:rsidP="00EE0E0D">
      <w:pPr>
        <w:tabs>
          <w:tab w:val="left" w:pos="426"/>
        </w:tabs>
        <w:jc w:val="center"/>
        <w:rPr>
          <w:rFonts w:ascii="Times New Roman" w:hAnsi="Times New Roman" w:cs="Times New Roman"/>
          <w:bCs/>
        </w:rPr>
      </w:pPr>
      <w:r w:rsidRPr="0005485A">
        <w:rPr>
          <w:rFonts w:ascii="Times New Roman" w:hAnsi="Times New Roman" w:cs="Times New Roman"/>
          <w:bCs/>
        </w:rPr>
        <w:t>Социально-профессиональный статус</w:t>
      </w:r>
      <w:r w:rsidR="00EE0E0D" w:rsidRPr="0005485A">
        <w:rPr>
          <w:rFonts w:ascii="Times New Roman" w:hAnsi="Times New Roman" w:cs="Times New Roman"/>
          <w:bCs/>
        </w:rPr>
        <w:t xml:space="preserve">, </w:t>
      </w:r>
      <w:r w:rsidR="005E6AF6">
        <w:rPr>
          <w:rFonts w:ascii="Times New Roman" w:hAnsi="Times New Roman" w:cs="Times New Roman"/>
          <w:bCs/>
        </w:rPr>
        <w:t>%%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2552"/>
      </w:tblGrid>
      <w:tr w:rsidR="00EE0E0D" w:rsidTr="0005485A">
        <w:tc>
          <w:tcPr>
            <w:tcW w:w="6804" w:type="dxa"/>
          </w:tcPr>
          <w:p w:rsidR="00EE0E0D" w:rsidRPr="0005485A" w:rsidRDefault="00EE0E0D" w:rsidP="00054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85A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2552" w:type="dxa"/>
          </w:tcPr>
          <w:p w:rsidR="00EE0E0D" w:rsidRPr="0005485A" w:rsidRDefault="00EE0E0D" w:rsidP="00054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85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12B27" w:rsidTr="0005485A">
        <w:tc>
          <w:tcPr>
            <w:tcW w:w="6804" w:type="dxa"/>
          </w:tcPr>
          <w:p w:rsidR="00F12B27" w:rsidRPr="00B92230" w:rsidRDefault="00F12B27" w:rsidP="00881A76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B92230">
              <w:rPr>
                <w:sz w:val="20"/>
                <w:szCs w:val="20"/>
              </w:rPr>
              <w:t>Проректор</w:t>
            </w:r>
          </w:p>
        </w:tc>
        <w:tc>
          <w:tcPr>
            <w:tcW w:w="2552" w:type="dxa"/>
            <w:vAlign w:val="center"/>
          </w:tcPr>
          <w:p w:rsidR="00F12B27" w:rsidRPr="00F12B27" w:rsidRDefault="00F12B27" w:rsidP="00F12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</w:tr>
      <w:tr w:rsidR="00F12B27" w:rsidTr="0005485A">
        <w:tc>
          <w:tcPr>
            <w:tcW w:w="6804" w:type="dxa"/>
          </w:tcPr>
          <w:p w:rsidR="00F12B27" w:rsidRPr="00B92230" w:rsidRDefault="00F12B27" w:rsidP="00881A76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B92230">
              <w:rPr>
                <w:sz w:val="20"/>
                <w:szCs w:val="20"/>
              </w:rPr>
              <w:t>Декан факультета /Директор института</w:t>
            </w:r>
          </w:p>
        </w:tc>
        <w:tc>
          <w:tcPr>
            <w:tcW w:w="2552" w:type="dxa"/>
            <w:vAlign w:val="center"/>
          </w:tcPr>
          <w:p w:rsidR="00F12B27" w:rsidRPr="00F12B27" w:rsidRDefault="00F12B27" w:rsidP="00F12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</w:tr>
      <w:tr w:rsidR="00F12B27" w:rsidTr="0005485A">
        <w:tc>
          <w:tcPr>
            <w:tcW w:w="6804" w:type="dxa"/>
          </w:tcPr>
          <w:p w:rsidR="00F12B27" w:rsidRPr="00B92230" w:rsidRDefault="00F12B27" w:rsidP="00881A76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B92230">
              <w:rPr>
                <w:sz w:val="20"/>
                <w:szCs w:val="20"/>
              </w:rPr>
              <w:t>Зам</w:t>
            </w:r>
            <w:proofErr w:type="gramStart"/>
            <w:r w:rsidRPr="00B92230">
              <w:rPr>
                <w:sz w:val="20"/>
                <w:szCs w:val="20"/>
              </w:rPr>
              <w:t>.д</w:t>
            </w:r>
            <w:proofErr w:type="gramEnd"/>
            <w:r w:rsidRPr="00B92230">
              <w:rPr>
                <w:sz w:val="20"/>
                <w:szCs w:val="20"/>
              </w:rPr>
              <w:t>екана факультета / Зам. директора</w:t>
            </w:r>
          </w:p>
        </w:tc>
        <w:tc>
          <w:tcPr>
            <w:tcW w:w="2552" w:type="dxa"/>
            <w:vAlign w:val="center"/>
          </w:tcPr>
          <w:p w:rsidR="00F12B27" w:rsidRPr="00F12B27" w:rsidRDefault="00F12B27" w:rsidP="00F12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</w:tr>
      <w:tr w:rsidR="00F12B27" w:rsidTr="0005485A">
        <w:tc>
          <w:tcPr>
            <w:tcW w:w="6804" w:type="dxa"/>
          </w:tcPr>
          <w:p w:rsidR="00F12B27" w:rsidRPr="00B92230" w:rsidRDefault="00F12B27" w:rsidP="00881A76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B92230">
              <w:rPr>
                <w:sz w:val="20"/>
                <w:szCs w:val="20"/>
              </w:rPr>
              <w:t>Руководитель отдела</w:t>
            </w:r>
          </w:p>
        </w:tc>
        <w:tc>
          <w:tcPr>
            <w:tcW w:w="2552" w:type="dxa"/>
            <w:vAlign w:val="center"/>
          </w:tcPr>
          <w:p w:rsidR="00F12B27" w:rsidRPr="00F12B27" w:rsidRDefault="00F12B27" w:rsidP="00F12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</w:tr>
      <w:tr w:rsidR="00F12B27" w:rsidTr="0005485A">
        <w:tc>
          <w:tcPr>
            <w:tcW w:w="6804" w:type="dxa"/>
          </w:tcPr>
          <w:p w:rsidR="00F12B27" w:rsidRPr="00B92230" w:rsidRDefault="00F12B27" w:rsidP="00881A76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B92230">
              <w:rPr>
                <w:sz w:val="20"/>
                <w:szCs w:val="20"/>
              </w:rPr>
              <w:t>Зав</w:t>
            </w:r>
            <w:proofErr w:type="gramStart"/>
            <w:r w:rsidRPr="00B92230">
              <w:rPr>
                <w:sz w:val="20"/>
                <w:szCs w:val="20"/>
              </w:rPr>
              <w:t>.к</w:t>
            </w:r>
            <w:proofErr w:type="gramEnd"/>
            <w:r w:rsidRPr="00B92230">
              <w:rPr>
                <w:sz w:val="20"/>
                <w:szCs w:val="20"/>
              </w:rPr>
              <w:t>афедрой</w:t>
            </w:r>
          </w:p>
        </w:tc>
        <w:tc>
          <w:tcPr>
            <w:tcW w:w="2552" w:type="dxa"/>
            <w:vAlign w:val="center"/>
          </w:tcPr>
          <w:p w:rsidR="00F12B27" w:rsidRPr="00F12B27" w:rsidRDefault="00F12B27" w:rsidP="00F12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</w:t>
            </w:r>
          </w:p>
        </w:tc>
      </w:tr>
      <w:tr w:rsidR="00F12B27" w:rsidTr="0005485A">
        <w:tc>
          <w:tcPr>
            <w:tcW w:w="6804" w:type="dxa"/>
          </w:tcPr>
          <w:p w:rsidR="00F12B27" w:rsidRPr="00B92230" w:rsidRDefault="00F12B27" w:rsidP="00881A76">
            <w:pPr>
              <w:pStyle w:val="a4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B92230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2552" w:type="dxa"/>
            <w:vAlign w:val="center"/>
          </w:tcPr>
          <w:p w:rsidR="00F12B27" w:rsidRPr="00F12B27" w:rsidRDefault="00F12B27" w:rsidP="00F12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27,4</w:t>
            </w:r>
          </w:p>
        </w:tc>
      </w:tr>
    </w:tbl>
    <w:p w:rsidR="00EE0E0D" w:rsidRPr="007031D5" w:rsidRDefault="00EE0E0D" w:rsidP="00EE0E0D">
      <w:pPr>
        <w:pStyle w:val="a4"/>
        <w:tabs>
          <w:tab w:val="left" w:pos="426"/>
        </w:tabs>
        <w:spacing w:line="240" w:lineRule="auto"/>
        <w:ind w:left="567"/>
        <w:jc w:val="both"/>
      </w:pPr>
    </w:p>
    <w:p w:rsidR="00060A3D" w:rsidRDefault="00145E29" w:rsidP="00145E29">
      <w:pPr>
        <w:pStyle w:val="a4"/>
        <w:spacing w:line="240" w:lineRule="auto"/>
        <w:ind w:left="0" w:firstLine="709"/>
        <w:jc w:val="both"/>
        <w:rPr>
          <w:b/>
        </w:rPr>
      </w:pPr>
      <w:r>
        <w:t>В ходе опроса респондентам был задан вопрос: «</w:t>
      </w:r>
      <w:r w:rsidR="00060A3D" w:rsidRPr="00145E29">
        <w:rPr>
          <w:bCs/>
        </w:rPr>
        <w:t xml:space="preserve">Укажите наименование </w:t>
      </w:r>
      <w:r>
        <w:rPr>
          <w:bCs/>
        </w:rPr>
        <w:t>вуза</w:t>
      </w:r>
      <w:r w:rsidR="00060A3D" w:rsidRPr="00145E29">
        <w:rPr>
          <w:bCs/>
        </w:rPr>
        <w:t xml:space="preserve">, в котором Вы </w:t>
      </w:r>
      <w:r>
        <w:rPr>
          <w:bCs/>
        </w:rPr>
        <w:t>работаете</w:t>
      </w:r>
      <w:proofErr w:type="gramStart"/>
      <w:r w:rsidR="00060A3D" w:rsidRPr="004A4586">
        <w:rPr>
          <w:b/>
          <w:bCs/>
          <w:caps/>
        </w:rPr>
        <w:t>:</w:t>
      </w:r>
      <w:r>
        <w:rPr>
          <w:b/>
          <w:bCs/>
          <w:caps/>
        </w:rPr>
        <w:t>»</w:t>
      </w:r>
      <w:proofErr w:type="gramEnd"/>
      <w:r w:rsidR="00060A3D">
        <w:rPr>
          <w:b/>
        </w:rPr>
        <w:t xml:space="preserve"> </w:t>
      </w:r>
    </w:p>
    <w:p w:rsidR="0005485A" w:rsidRPr="005E6AF6" w:rsidRDefault="0005485A" w:rsidP="0005485A">
      <w:pPr>
        <w:tabs>
          <w:tab w:val="left" w:pos="426"/>
        </w:tabs>
        <w:ind w:left="2706"/>
        <w:jc w:val="right"/>
        <w:rPr>
          <w:rFonts w:ascii="Times New Roman" w:hAnsi="Times New Roman" w:cs="Times New Roman"/>
          <w:b/>
          <w:bCs/>
        </w:rPr>
      </w:pPr>
      <w:r w:rsidRPr="005E6AF6">
        <w:rPr>
          <w:rFonts w:ascii="Times New Roman" w:hAnsi="Times New Roman" w:cs="Times New Roman"/>
          <w:b/>
          <w:bCs/>
        </w:rPr>
        <w:t xml:space="preserve">Таблица </w:t>
      </w:r>
      <w:r w:rsidR="005E6AF6" w:rsidRPr="005E6AF6">
        <w:rPr>
          <w:rFonts w:ascii="Times New Roman" w:hAnsi="Times New Roman" w:cs="Times New Roman"/>
          <w:b/>
          <w:bCs/>
        </w:rPr>
        <w:t>П.3</w:t>
      </w:r>
      <w:r w:rsidR="005E6AF6">
        <w:rPr>
          <w:rFonts w:ascii="Times New Roman" w:hAnsi="Times New Roman" w:cs="Times New Roman"/>
          <w:b/>
          <w:bCs/>
        </w:rPr>
        <w:t>.</w:t>
      </w:r>
    </w:p>
    <w:p w:rsidR="0005485A" w:rsidRPr="0005485A" w:rsidRDefault="0005485A" w:rsidP="0005485A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485A">
        <w:rPr>
          <w:rFonts w:ascii="Times New Roman" w:hAnsi="Times New Roman" w:cs="Times New Roman"/>
          <w:bCs/>
          <w:sz w:val="24"/>
          <w:szCs w:val="24"/>
        </w:rPr>
        <w:t xml:space="preserve">Структура участников опроса, </w:t>
      </w:r>
      <w:r w:rsidR="00B92230">
        <w:rPr>
          <w:rFonts w:ascii="Times New Roman" w:hAnsi="Times New Roman" w:cs="Times New Roman"/>
          <w:bCs/>
          <w:sz w:val="24"/>
          <w:szCs w:val="24"/>
        </w:rPr>
        <w:t>%%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8"/>
        <w:gridCol w:w="1418"/>
      </w:tblGrid>
      <w:tr w:rsidR="0005485A" w:rsidRPr="00B92230" w:rsidTr="00A47C85">
        <w:tc>
          <w:tcPr>
            <w:tcW w:w="7938" w:type="dxa"/>
          </w:tcPr>
          <w:p w:rsidR="0005485A" w:rsidRPr="00EA6BDB" w:rsidRDefault="0005485A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BDB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 позиции</w:t>
            </w:r>
          </w:p>
        </w:tc>
        <w:tc>
          <w:tcPr>
            <w:tcW w:w="1418" w:type="dxa"/>
          </w:tcPr>
          <w:p w:rsidR="0005485A" w:rsidRPr="00EA6BDB" w:rsidRDefault="0005485A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BD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Армянский  государственный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педагогический  университет имени </w:t>
            </w:r>
            <w:proofErr w:type="spellStart"/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Хачатура</w:t>
            </w:r>
            <w:proofErr w:type="spellEnd"/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Абовяна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Белорусский  государственный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педагогический университет имени М. Танка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C5F72" w:rsidRPr="00B92230" w:rsidTr="00B92230">
        <w:trPr>
          <w:trHeight w:val="163"/>
        </w:trPr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Казахский национальный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педагогический университет имени Абая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Красноярский  государственный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педагогического университет имени В.П. Астафьева</w:t>
            </w:r>
            <w:proofErr w:type="gramEnd"/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Кыргызский</w:t>
            </w:r>
            <w:proofErr w:type="spellEnd"/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государственный  университет имени И. </w:t>
            </w:r>
            <w:proofErr w:type="spellStart"/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>Арабаева</w:t>
            </w:r>
            <w:proofErr w:type="spellEnd"/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Московский педагогический государственный университет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  <w:tab w:val="left" w:pos="426"/>
              </w:tabs>
              <w:spacing w:after="0" w:line="240" w:lineRule="auto"/>
              <w:ind w:left="0" w:firstLine="0"/>
              <w:rPr>
                <w:bCs/>
                <w:caps/>
                <w:sz w:val="20"/>
                <w:szCs w:val="20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Новосибирский государственный педагогический университет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C5F72" w:rsidRPr="00B92230" w:rsidTr="00B92230">
        <w:trPr>
          <w:trHeight w:val="184"/>
        </w:trPr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  <w:tab w:val="left" w:pos="426"/>
              </w:tabs>
              <w:spacing w:after="0" w:line="240" w:lineRule="auto"/>
              <w:ind w:left="0" w:firstLine="0"/>
              <w:rPr>
                <w:bCs/>
                <w:caps/>
                <w:sz w:val="20"/>
                <w:szCs w:val="20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Российский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государственный педагогический университет имени А.И. Герцена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Славянский университет Республики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Молдова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  <w:tab w:val="left" w:pos="426"/>
              </w:tabs>
              <w:spacing w:after="0" w:line="240" w:lineRule="auto"/>
              <w:ind w:left="0" w:firstLine="0"/>
              <w:rPr>
                <w:bCs/>
                <w:caps/>
                <w:sz w:val="20"/>
                <w:szCs w:val="20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Таджикский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государственный  педагогичес</w:t>
            </w:r>
            <w:r w:rsidR="00B92230"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ий университет имени С. Айни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Ташкентский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государственный  педагогический  университет имени Низами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C5F72" w:rsidRPr="00B92230" w:rsidTr="00B92230">
        <w:trPr>
          <w:trHeight w:val="172"/>
        </w:trPr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Томский государственный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педагогический  университет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5F72" w:rsidRPr="00B92230" w:rsidTr="0082347F">
        <w:tc>
          <w:tcPr>
            <w:tcW w:w="7938" w:type="dxa"/>
          </w:tcPr>
          <w:p w:rsidR="004C5F72" w:rsidRPr="00B92230" w:rsidRDefault="004C5F72" w:rsidP="00881A76">
            <w:pPr>
              <w:numPr>
                <w:ilvl w:val="0"/>
                <w:numId w:val="24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</w:pP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Ярославский  государственный</w:t>
            </w:r>
            <w:r w:rsidRPr="00B92230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B92230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педагогический университет имени К.Д. Ушинского</w:t>
            </w:r>
          </w:p>
        </w:tc>
        <w:tc>
          <w:tcPr>
            <w:tcW w:w="1418" w:type="dxa"/>
          </w:tcPr>
          <w:p w:rsidR="004C5F72" w:rsidRPr="00B92230" w:rsidRDefault="004C5F72" w:rsidP="00B9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23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05485A" w:rsidRDefault="0005485A" w:rsidP="0005485A">
      <w:pPr>
        <w:pStyle w:val="a4"/>
        <w:spacing w:line="240" w:lineRule="auto"/>
        <w:ind w:left="426"/>
        <w:rPr>
          <w:rFonts w:ascii="YS Text" w:hAnsi="YS Text"/>
          <w:color w:val="000000"/>
          <w:shd w:val="clear" w:color="auto" w:fill="FFFFFF"/>
        </w:rPr>
      </w:pPr>
    </w:p>
    <w:p w:rsidR="005E6AF6" w:rsidRDefault="005E6AF6" w:rsidP="0005485A">
      <w:pPr>
        <w:pStyle w:val="a4"/>
        <w:spacing w:line="240" w:lineRule="auto"/>
        <w:ind w:left="426"/>
        <w:rPr>
          <w:rFonts w:ascii="YS Text" w:hAnsi="YS Text"/>
          <w:color w:val="000000"/>
          <w:shd w:val="clear" w:color="auto" w:fill="FFFFFF"/>
        </w:rPr>
      </w:pPr>
    </w:p>
    <w:p w:rsidR="0097630F" w:rsidRDefault="00145E29" w:rsidP="00A54253">
      <w:pPr>
        <w:pStyle w:val="a4"/>
        <w:spacing w:line="240" w:lineRule="auto"/>
        <w:ind w:left="0" w:firstLine="709"/>
        <w:jc w:val="both"/>
      </w:pPr>
      <w:r>
        <w:lastRenderedPageBreak/>
        <w:t>В ходе опроса респондентам был задан вопрос: «На</w:t>
      </w:r>
      <w:r w:rsidR="0097630F" w:rsidRPr="00145E29">
        <w:t xml:space="preserve"> </w:t>
      </w:r>
      <w:r w:rsidR="00A54253">
        <w:t>образовательные</w:t>
      </w:r>
      <w:r>
        <w:t xml:space="preserve"> </w:t>
      </w:r>
      <w:proofErr w:type="gramStart"/>
      <w:r w:rsidR="00A54253">
        <w:t>программы</w:t>
      </w:r>
      <w:proofErr w:type="gramEnd"/>
      <w:r w:rsidR="00A54253">
        <w:t xml:space="preserve"> какого уровня Ваш вуз</w:t>
      </w:r>
      <w:r w:rsidR="0097630F" w:rsidRPr="00145E29">
        <w:t xml:space="preserve"> </w:t>
      </w:r>
      <w:r w:rsidR="00A54253">
        <w:t xml:space="preserve">будет </w:t>
      </w:r>
      <w:r w:rsidR="0097630F" w:rsidRPr="00145E29">
        <w:t xml:space="preserve"> </w:t>
      </w:r>
      <w:r w:rsidR="00A54253">
        <w:t xml:space="preserve">осуществлять набор в следующем учебном году?» </w:t>
      </w:r>
    </w:p>
    <w:p w:rsidR="00B92230" w:rsidRPr="0017205C" w:rsidRDefault="00B92230" w:rsidP="00A54253">
      <w:pPr>
        <w:pStyle w:val="a4"/>
        <w:spacing w:line="240" w:lineRule="auto"/>
        <w:ind w:left="0" w:firstLine="709"/>
        <w:jc w:val="both"/>
        <w:rPr>
          <w:b/>
          <w:bCs/>
        </w:rPr>
      </w:pPr>
    </w:p>
    <w:p w:rsidR="0005485A" w:rsidRPr="0005485A" w:rsidRDefault="0005485A" w:rsidP="0005485A">
      <w:pPr>
        <w:tabs>
          <w:tab w:val="left" w:pos="426"/>
        </w:tabs>
        <w:ind w:left="2706"/>
        <w:jc w:val="right"/>
        <w:rPr>
          <w:rFonts w:ascii="Times New Roman" w:hAnsi="Times New Roman" w:cs="Times New Roman"/>
          <w:b/>
          <w:bCs/>
        </w:rPr>
      </w:pPr>
      <w:r w:rsidRPr="0005485A">
        <w:rPr>
          <w:rFonts w:ascii="Times New Roman" w:hAnsi="Times New Roman" w:cs="Times New Roman"/>
          <w:b/>
          <w:bCs/>
        </w:rPr>
        <w:t xml:space="preserve">Таблица </w:t>
      </w:r>
      <w:r w:rsidR="005E6AF6">
        <w:rPr>
          <w:rFonts w:ascii="Times New Roman" w:hAnsi="Times New Roman" w:cs="Times New Roman"/>
          <w:b/>
          <w:bCs/>
        </w:rPr>
        <w:t>П.4.</w:t>
      </w:r>
    </w:p>
    <w:p w:rsidR="0005485A" w:rsidRPr="0005485A" w:rsidRDefault="000E0ABE" w:rsidP="0005485A">
      <w:pPr>
        <w:tabs>
          <w:tab w:val="left" w:pos="426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05485A">
        <w:rPr>
          <w:rFonts w:ascii="Times New Roman" w:hAnsi="Times New Roman" w:cs="Times New Roman"/>
          <w:bCs/>
        </w:rPr>
        <w:t>бразовательные программы</w:t>
      </w:r>
      <w:r w:rsidR="0005485A" w:rsidRPr="0005485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по которым будет осуществляться набор в следующем учебном году, %%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490"/>
      </w:tblGrid>
      <w:tr w:rsidR="00E31374" w:rsidTr="00F12B27">
        <w:trPr>
          <w:trHeight w:val="1733"/>
        </w:trPr>
        <w:tc>
          <w:tcPr>
            <w:tcW w:w="4394" w:type="dxa"/>
            <w:vAlign w:val="center"/>
          </w:tcPr>
          <w:p w:rsidR="00E31374" w:rsidRPr="00EA6BDB" w:rsidRDefault="00E31374" w:rsidP="00E31374">
            <w:pPr>
              <w:tabs>
                <w:tab w:val="left" w:pos="387"/>
                <w:tab w:val="left" w:pos="459"/>
              </w:tabs>
              <w:spacing w:after="0" w:line="240" w:lineRule="auto"/>
              <w:ind w:left="459" w:hanging="283"/>
              <w:rPr>
                <w:rFonts w:ascii="Times New Roman" w:hAnsi="Times New Roman" w:cs="Times New Roman"/>
                <w:b/>
              </w:rPr>
            </w:pPr>
            <w:r w:rsidRPr="00EA6BDB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Армянский государственный  педагогический университет имени </w:t>
            </w:r>
            <w:proofErr w:type="spellStart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Хачатура</w:t>
            </w:r>
            <w:proofErr w:type="spellEnd"/>
            <w:r w:rsidRPr="000735E2">
              <w:rPr>
                <w:rFonts w:ascii="Times New Roman" w:hAnsi="Times New Roman" w:cs="Times New Roman"/>
                <w:sz w:val="10"/>
                <w:szCs w:val="10"/>
              </w:rPr>
              <w:t xml:space="preserve"> Абовяна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Белорусский государственный педагогический университет имени М. Танка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Кыргызский</w:t>
            </w:r>
            <w:proofErr w:type="spellEnd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государственный университет имени И. </w:t>
            </w:r>
            <w:proofErr w:type="spellStart"/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Арабаева</w:t>
            </w:r>
            <w:proofErr w:type="spellEnd"/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Казахский национальный педагогический университет имени Абая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Московский педагогический государственный университет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sz w:val="10"/>
                <w:szCs w:val="10"/>
              </w:rPr>
              <w:t>Новосибирский государственный педагогический университет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Славянский университет Республики Молдова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Таджикский государственный педагогический университет имени С. Айни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Томский государственный педагогический университет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344" w:type="dxa"/>
            <w:textDirection w:val="btLr"/>
            <w:vAlign w:val="center"/>
          </w:tcPr>
          <w:p w:rsidR="00E31374" w:rsidRPr="000735E2" w:rsidRDefault="00E31374" w:rsidP="00E3315E">
            <w:pPr>
              <w:tabs>
                <w:tab w:val="left" w:pos="42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735E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490" w:type="dxa"/>
            <w:textDirection w:val="btLr"/>
            <w:vAlign w:val="center"/>
          </w:tcPr>
          <w:p w:rsidR="00E31374" w:rsidRPr="002D315C" w:rsidRDefault="00E31374" w:rsidP="00F12B2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15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 xml:space="preserve">Основные общеобразовательные программы дошкольного образования 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44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3,1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Основные общеобразовательные программы начального общего образования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3,1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Основные общеобразовательные программы основного общего образования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38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2,4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Основные общеобразовательные программы среднего общего образования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2,6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Основные профессиональные образовательные программы подготовки квалифицированных рабочих, служащих, программы подготовки специалистов среднего звена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48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2,8</w:t>
            </w:r>
          </w:p>
        </w:tc>
      </w:tr>
      <w:tr w:rsidR="00F12B27" w:rsidTr="00314714">
        <w:tc>
          <w:tcPr>
            <w:tcW w:w="4394" w:type="dxa"/>
            <w:shd w:val="clear" w:color="auto" w:fill="C6D9F1" w:themeFill="text2" w:themeFillTint="33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 xml:space="preserve">Образовательные программы высшего образования - </w:t>
            </w:r>
            <w:proofErr w:type="spellStart"/>
            <w:r w:rsidRPr="00F82890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4" w:type="dxa"/>
            <w:shd w:val="clear" w:color="auto" w:fill="C6D9F1" w:themeFill="text2" w:themeFillTint="33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490" w:type="dxa"/>
            <w:shd w:val="clear" w:color="auto" w:fill="C6D9F1" w:themeFill="text2" w:themeFillTint="33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16,7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 xml:space="preserve">Образовательные программы высшего образования -  </w:t>
            </w:r>
            <w:proofErr w:type="spellStart"/>
            <w:r w:rsidRPr="00F82890">
              <w:rPr>
                <w:sz w:val="20"/>
                <w:szCs w:val="20"/>
              </w:rPr>
              <w:t>специалитета</w:t>
            </w:r>
            <w:proofErr w:type="spellEnd"/>
            <w:r w:rsidRPr="00F828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7,0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Образовательные программы высшего образования - магистратуры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15,2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 xml:space="preserve">Программы подготовки научных и научно-педагогических кадров в аспирантуре (адъюнктуре, ординатуры, </w:t>
            </w:r>
            <w:proofErr w:type="spellStart"/>
            <w:r w:rsidRPr="00F82890">
              <w:rPr>
                <w:sz w:val="20"/>
                <w:szCs w:val="20"/>
              </w:rPr>
              <w:t>ассистентуры-стажировки</w:t>
            </w:r>
            <w:proofErr w:type="spellEnd"/>
            <w:r w:rsidRPr="00F82890">
              <w:rPr>
                <w:sz w:val="20"/>
                <w:szCs w:val="20"/>
              </w:rPr>
              <w:t>)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8,9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Образовательные программы послевузовского образования (магистратура, докторантура)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9,4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Основные программы профессиональной подготовки по профессиям рабочих, должностям служащих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1,6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Основные программы переподготовки рабочих, служащих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1,7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Основные программы повышения квалификации рабочих, служащих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2,4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 xml:space="preserve">Дополнительные </w:t>
            </w:r>
            <w:proofErr w:type="spellStart"/>
            <w:r w:rsidRPr="00F82890">
              <w:rPr>
                <w:sz w:val="20"/>
                <w:szCs w:val="20"/>
              </w:rPr>
              <w:t>общеразвивающие</w:t>
            </w:r>
            <w:proofErr w:type="spellEnd"/>
            <w:r w:rsidRPr="00F82890">
              <w:rPr>
                <w:sz w:val="20"/>
                <w:szCs w:val="20"/>
              </w:rPr>
              <w:t xml:space="preserve"> программы для взрослых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3,7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 xml:space="preserve">Дополнительные общеобразовательные программы - дополнительные </w:t>
            </w:r>
            <w:proofErr w:type="spellStart"/>
            <w:r w:rsidRPr="00F82890">
              <w:rPr>
                <w:sz w:val="20"/>
                <w:szCs w:val="20"/>
              </w:rPr>
              <w:t>предпрофессиональные</w:t>
            </w:r>
            <w:proofErr w:type="spellEnd"/>
            <w:r w:rsidRPr="00F82890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1,8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Дополнительные профессиональные программы - программы повышения квалификации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8,9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Дополнительные профессиональные программы - программы профессиональной переподготовки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7,8</w:t>
            </w:r>
          </w:p>
        </w:tc>
      </w:tr>
      <w:tr w:rsidR="00F12B27" w:rsidTr="00314714">
        <w:tc>
          <w:tcPr>
            <w:tcW w:w="4394" w:type="dxa"/>
          </w:tcPr>
          <w:p w:rsidR="00F12B27" w:rsidRPr="00F82890" w:rsidRDefault="00F12B27" w:rsidP="00881A76">
            <w:pPr>
              <w:pStyle w:val="a4"/>
              <w:numPr>
                <w:ilvl w:val="0"/>
                <w:numId w:val="11"/>
              </w:numPr>
              <w:spacing w:line="240" w:lineRule="auto"/>
              <w:ind w:left="34" w:firstLine="425"/>
              <w:rPr>
                <w:sz w:val="20"/>
                <w:szCs w:val="20"/>
              </w:rPr>
            </w:pPr>
            <w:r w:rsidRPr="00F82890">
              <w:rPr>
                <w:sz w:val="20"/>
                <w:szCs w:val="20"/>
              </w:rPr>
              <w:t>Другое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344" w:type="dxa"/>
            <w:vAlign w:val="center"/>
          </w:tcPr>
          <w:p w:rsidR="00F12B27" w:rsidRPr="00A15E2A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A15E2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490" w:type="dxa"/>
            <w:vAlign w:val="center"/>
          </w:tcPr>
          <w:p w:rsidR="00F12B27" w:rsidRPr="00F12B27" w:rsidRDefault="00F12B27" w:rsidP="00314714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12B2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0,9</w:t>
            </w:r>
          </w:p>
        </w:tc>
      </w:tr>
    </w:tbl>
    <w:p w:rsidR="00F12B27" w:rsidRPr="00F12B27" w:rsidRDefault="00F12B27" w:rsidP="00F1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6A5" w:rsidRPr="00A54253" w:rsidRDefault="00A54253" w:rsidP="00A47C85">
      <w:pPr>
        <w:pStyle w:val="a4"/>
        <w:spacing w:line="240" w:lineRule="auto"/>
        <w:ind w:left="0" w:firstLine="709"/>
        <w:jc w:val="both"/>
        <w:rPr>
          <w:rFonts w:asciiTheme="minorHAnsi" w:hAnsiTheme="minorHAnsi"/>
          <w:b/>
          <w:bCs/>
          <w:caps/>
        </w:rPr>
      </w:pPr>
      <w:r>
        <w:t>В ходе опроса респондентам был задан вопрос: «</w:t>
      </w:r>
      <w:r w:rsidR="00C466A5" w:rsidRPr="00A54253">
        <w:t>Как Вы рассматриваете перспективы развития  Вашей образовательной организации?</w:t>
      </w:r>
      <w:r w:rsidRPr="00A54253">
        <w:t>»</w:t>
      </w:r>
    </w:p>
    <w:p w:rsidR="0097273A" w:rsidRPr="005E29ED" w:rsidRDefault="0097273A" w:rsidP="0097273A">
      <w:pPr>
        <w:pStyle w:val="a4"/>
        <w:spacing w:line="240" w:lineRule="auto"/>
        <w:ind w:left="0"/>
        <w:jc w:val="both"/>
        <w:rPr>
          <w:rFonts w:ascii="Times New Roman Полужирный" w:hAnsi="Times New Roman Полужирный"/>
          <w:b/>
          <w:bCs/>
          <w:caps/>
        </w:rPr>
      </w:pPr>
    </w:p>
    <w:p w:rsidR="0097273A" w:rsidRPr="0005485A" w:rsidRDefault="0097273A" w:rsidP="0097273A">
      <w:pPr>
        <w:tabs>
          <w:tab w:val="left" w:pos="426"/>
        </w:tabs>
        <w:ind w:left="2706"/>
        <w:jc w:val="right"/>
        <w:rPr>
          <w:rFonts w:ascii="Times New Roman" w:hAnsi="Times New Roman" w:cs="Times New Roman"/>
          <w:b/>
          <w:bCs/>
        </w:rPr>
      </w:pPr>
      <w:r w:rsidRPr="0005485A">
        <w:rPr>
          <w:rFonts w:ascii="Times New Roman" w:hAnsi="Times New Roman" w:cs="Times New Roman"/>
          <w:b/>
          <w:bCs/>
        </w:rPr>
        <w:t xml:space="preserve">Таблица </w:t>
      </w:r>
      <w:r w:rsidR="005E6AF6">
        <w:rPr>
          <w:rFonts w:ascii="Times New Roman" w:hAnsi="Times New Roman" w:cs="Times New Roman"/>
          <w:b/>
          <w:bCs/>
        </w:rPr>
        <w:t>П.5.</w:t>
      </w:r>
    </w:p>
    <w:p w:rsidR="0097273A" w:rsidRPr="0005485A" w:rsidRDefault="0097273A" w:rsidP="0097273A">
      <w:pPr>
        <w:tabs>
          <w:tab w:val="left" w:pos="426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Востребованные образовательные программы</w:t>
      </w:r>
      <w:r w:rsidRPr="0005485A">
        <w:rPr>
          <w:rFonts w:ascii="Times New Roman" w:hAnsi="Times New Roman" w:cs="Times New Roman"/>
          <w:bCs/>
        </w:rPr>
        <w:t xml:space="preserve">, </w:t>
      </w:r>
      <w:r w:rsidR="005E6AF6">
        <w:rPr>
          <w:rFonts w:ascii="Times New Roman" w:hAnsi="Times New Roman" w:cs="Times New Roman"/>
          <w:bCs/>
        </w:rPr>
        <w:t>%%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843"/>
      </w:tblGrid>
      <w:tr w:rsidR="0097273A" w:rsidTr="00AF49EC">
        <w:tc>
          <w:tcPr>
            <w:tcW w:w="7513" w:type="dxa"/>
          </w:tcPr>
          <w:p w:rsidR="0097273A" w:rsidRPr="00EA6BDB" w:rsidRDefault="0097273A" w:rsidP="00AF49EC">
            <w:pPr>
              <w:spacing w:after="0" w:line="240" w:lineRule="auto"/>
              <w:ind w:left="459" w:hanging="284"/>
              <w:jc w:val="center"/>
              <w:rPr>
                <w:rFonts w:ascii="Times New Roman" w:hAnsi="Times New Roman" w:cs="Times New Roman"/>
                <w:b/>
              </w:rPr>
            </w:pPr>
            <w:r w:rsidRPr="00EA6BDB">
              <w:rPr>
                <w:rFonts w:ascii="Times New Roman" w:hAnsi="Times New Roman" w:cs="Times New Roman"/>
                <w:b/>
              </w:rPr>
              <w:t>Оценочные позиции</w:t>
            </w:r>
          </w:p>
        </w:tc>
        <w:tc>
          <w:tcPr>
            <w:tcW w:w="1843" w:type="dxa"/>
          </w:tcPr>
          <w:p w:rsidR="0097273A" w:rsidRPr="00EA6BDB" w:rsidRDefault="0097273A" w:rsidP="00AF4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BD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F12B27" w:rsidTr="00AF49EC">
        <w:tc>
          <w:tcPr>
            <w:tcW w:w="7513" w:type="dxa"/>
          </w:tcPr>
          <w:p w:rsidR="00F12B27" w:rsidRPr="0046238D" w:rsidRDefault="00F12B27" w:rsidP="00881A76">
            <w:pPr>
              <w:pStyle w:val="Bodytext20"/>
              <w:numPr>
                <w:ilvl w:val="0"/>
                <w:numId w:val="12"/>
              </w:numPr>
              <w:tabs>
                <w:tab w:val="left" w:pos="426"/>
                <w:tab w:val="left" w:pos="1133"/>
              </w:tabs>
              <w:spacing w:line="240" w:lineRule="auto"/>
              <w:ind w:left="459"/>
              <w:rPr>
                <w:sz w:val="24"/>
                <w:szCs w:val="24"/>
              </w:rPr>
            </w:pPr>
            <w:r w:rsidRPr="0046238D">
              <w:rPr>
                <w:sz w:val="24"/>
                <w:szCs w:val="24"/>
              </w:rPr>
              <w:t>Значительная динамика, быстрый рост</w:t>
            </w:r>
          </w:p>
        </w:tc>
        <w:tc>
          <w:tcPr>
            <w:tcW w:w="1843" w:type="dxa"/>
            <w:vAlign w:val="center"/>
          </w:tcPr>
          <w:p w:rsidR="00F12B27" w:rsidRPr="00F12B27" w:rsidRDefault="00F12B27" w:rsidP="00F12B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B27"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</w:tr>
      <w:tr w:rsidR="00F12B27" w:rsidTr="00AF49EC">
        <w:tc>
          <w:tcPr>
            <w:tcW w:w="7513" w:type="dxa"/>
          </w:tcPr>
          <w:p w:rsidR="00F12B27" w:rsidRPr="0046238D" w:rsidRDefault="00F12B27" w:rsidP="00881A76">
            <w:pPr>
              <w:pStyle w:val="Bodytext20"/>
              <w:numPr>
                <w:ilvl w:val="0"/>
                <w:numId w:val="12"/>
              </w:numPr>
              <w:tabs>
                <w:tab w:val="left" w:pos="426"/>
                <w:tab w:val="left" w:pos="1133"/>
              </w:tabs>
              <w:spacing w:line="240" w:lineRule="auto"/>
              <w:ind w:left="459"/>
              <w:rPr>
                <w:sz w:val="24"/>
                <w:szCs w:val="24"/>
              </w:rPr>
            </w:pPr>
            <w:r w:rsidRPr="0046238D">
              <w:rPr>
                <w:sz w:val="24"/>
                <w:szCs w:val="24"/>
              </w:rPr>
              <w:t>Хорошая динамика, наблюдается медленный рост</w:t>
            </w:r>
          </w:p>
        </w:tc>
        <w:tc>
          <w:tcPr>
            <w:tcW w:w="1843" w:type="dxa"/>
            <w:vAlign w:val="center"/>
          </w:tcPr>
          <w:p w:rsidR="00F12B27" w:rsidRPr="00F12B27" w:rsidRDefault="00F12B27" w:rsidP="00F12B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B27"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</w:tr>
      <w:tr w:rsidR="00F12B27" w:rsidTr="00AF49EC">
        <w:tc>
          <w:tcPr>
            <w:tcW w:w="7513" w:type="dxa"/>
          </w:tcPr>
          <w:p w:rsidR="00F12B27" w:rsidRPr="0046238D" w:rsidRDefault="00F12B27" w:rsidP="00881A76">
            <w:pPr>
              <w:pStyle w:val="Bodytext20"/>
              <w:numPr>
                <w:ilvl w:val="0"/>
                <w:numId w:val="12"/>
              </w:numPr>
              <w:tabs>
                <w:tab w:val="left" w:pos="426"/>
                <w:tab w:val="left" w:pos="1133"/>
              </w:tabs>
              <w:spacing w:line="240" w:lineRule="auto"/>
              <w:ind w:left="459"/>
              <w:rPr>
                <w:sz w:val="24"/>
                <w:szCs w:val="24"/>
              </w:rPr>
            </w:pPr>
            <w:r w:rsidRPr="0046238D">
              <w:rPr>
                <w:sz w:val="24"/>
                <w:szCs w:val="24"/>
              </w:rPr>
              <w:t>Средний уровень без  динамики развития</w:t>
            </w:r>
          </w:p>
        </w:tc>
        <w:tc>
          <w:tcPr>
            <w:tcW w:w="1843" w:type="dxa"/>
            <w:vAlign w:val="center"/>
          </w:tcPr>
          <w:p w:rsidR="00F12B27" w:rsidRPr="00F12B27" w:rsidRDefault="00F12B27" w:rsidP="00F12B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B27"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</w:tr>
      <w:tr w:rsidR="00F12B27" w:rsidTr="00AF49EC">
        <w:tc>
          <w:tcPr>
            <w:tcW w:w="7513" w:type="dxa"/>
          </w:tcPr>
          <w:p w:rsidR="00F12B27" w:rsidRPr="0046238D" w:rsidRDefault="00F12B27" w:rsidP="00881A76">
            <w:pPr>
              <w:pStyle w:val="Bodytext20"/>
              <w:numPr>
                <w:ilvl w:val="0"/>
                <w:numId w:val="12"/>
              </w:numPr>
              <w:tabs>
                <w:tab w:val="left" w:pos="426"/>
                <w:tab w:val="left" w:pos="1133"/>
              </w:tabs>
              <w:spacing w:line="240" w:lineRule="auto"/>
              <w:ind w:left="459"/>
              <w:rPr>
                <w:sz w:val="24"/>
                <w:szCs w:val="24"/>
              </w:rPr>
            </w:pPr>
            <w:r w:rsidRPr="0046238D">
              <w:rPr>
                <w:sz w:val="24"/>
                <w:szCs w:val="24"/>
              </w:rPr>
              <w:t>Предкризисное состояние дел</w:t>
            </w:r>
          </w:p>
        </w:tc>
        <w:tc>
          <w:tcPr>
            <w:tcW w:w="1843" w:type="dxa"/>
            <w:vAlign w:val="center"/>
          </w:tcPr>
          <w:p w:rsidR="00F12B27" w:rsidRPr="00F12B27" w:rsidRDefault="00F12B27" w:rsidP="00F12B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B27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</w:tbl>
    <w:p w:rsidR="00F12B27" w:rsidRPr="00F12B27" w:rsidRDefault="00F12B27" w:rsidP="00F1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B27" w:rsidRPr="00F12B27" w:rsidRDefault="00F12B27" w:rsidP="00F12B2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C7767" w:rsidRDefault="001C7767" w:rsidP="004865B0">
      <w:pPr>
        <w:pStyle w:val="a4"/>
        <w:spacing w:line="240" w:lineRule="auto"/>
        <w:ind w:left="0"/>
        <w:jc w:val="center"/>
        <w:rPr>
          <w:rFonts w:asciiTheme="minorHAnsi" w:hAnsiTheme="minorHAnsi"/>
          <w:b/>
          <w:bCs/>
          <w:sz w:val="28"/>
          <w:szCs w:val="28"/>
        </w:rPr>
      </w:pPr>
    </w:p>
    <w:sectPr w:rsidR="001C7767" w:rsidSect="00267130">
      <w:headerReference w:type="default" r:id="rId29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60" w:rsidRDefault="00663D60" w:rsidP="00CB6A25">
      <w:pPr>
        <w:spacing w:after="0" w:line="240" w:lineRule="auto"/>
      </w:pPr>
      <w:r>
        <w:separator/>
      </w:r>
    </w:p>
  </w:endnote>
  <w:endnote w:type="continuationSeparator" w:id="0">
    <w:p w:rsidR="00663D60" w:rsidRDefault="00663D60" w:rsidP="00CB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60" w:rsidRDefault="00663D60" w:rsidP="00CB6A25">
      <w:pPr>
        <w:spacing w:after="0" w:line="240" w:lineRule="auto"/>
      </w:pPr>
      <w:r>
        <w:separator/>
      </w:r>
    </w:p>
  </w:footnote>
  <w:footnote w:type="continuationSeparator" w:id="0">
    <w:p w:rsidR="00663D60" w:rsidRDefault="00663D60" w:rsidP="00CB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60" w:rsidRDefault="00263B2C">
    <w:pPr>
      <w:pStyle w:val="af"/>
      <w:jc w:val="center"/>
    </w:pPr>
    <w:fldSimple w:instr=" PAGE   \* MERGEFORMAT ">
      <w:r w:rsidR="0096406E">
        <w:rPr>
          <w:noProof/>
        </w:rPr>
        <w:t>52</w:t>
      </w:r>
    </w:fldSimple>
  </w:p>
  <w:p w:rsidR="00663D60" w:rsidRDefault="00663D6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743"/>
    <w:multiLevelType w:val="hybridMultilevel"/>
    <w:tmpl w:val="D2965A90"/>
    <w:lvl w:ilvl="0" w:tplc="BFFA76D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D95E42"/>
    <w:multiLevelType w:val="hybridMultilevel"/>
    <w:tmpl w:val="E5C8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4F7"/>
    <w:multiLevelType w:val="hybridMultilevel"/>
    <w:tmpl w:val="1234AD8E"/>
    <w:lvl w:ilvl="0" w:tplc="C22CB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6C75"/>
    <w:multiLevelType w:val="hybridMultilevel"/>
    <w:tmpl w:val="0902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35E55"/>
    <w:multiLevelType w:val="hybridMultilevel"/>
    <w:tmpl w:val="652A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841D7"/>
    <w:multiLevelType w:val="hybridMultilevel"/>
    <w:tmpl w:val="1E62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27003"/>
    <w:multiLevelType w:val="multilevel"/>
    <w:tmpl w:val="08DC3234"/>
    <w:lvl w:ilvl="0">
      <w:start w:val="1"/>
      <w:numFmt w:val="decimal"/>
      <w:lvlText w:val="%1."/>
      <w:lvlJc w:val="left"/>
      <w:pPr>
        <w:ind w:left="1713" w:firstLine="993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bullet"/>
      <w:lvlText w:val=""/>
      <w:lvlJc w:val="left"/>
      <w:pPr>
        <w:ind w:left="-2700" w:firstLine="2700"/>
      </w:pPr>
      <w:rPr>
        <w:rFonts w:ascii="Symbol" w:hAnsi="Symbol" w:hint="default"/>
        <w:b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5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7">
    <w:nsid w:val="0AC26715"/>
    <w:multiLevelType w:val="hybridMultilevel"/>
    <w:tmpl w:val="34562E14"/>
    <w:lvl w:ilvl="0" w:tplc="42B6BA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147DF"/>
    <w:multiLevelType w:val="hybridMultilevel"/>
    <w:tmpl w:val="E376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025FE"/>
    <w:multiLevelType w:val="hybridMultilevel"/>
    <w:tmpl w:val="73840AA0"/>
    <w:lvl w:ilvl="0" w:tplc="DBC0F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857B1"/>
    <w:multiLevelType w:val="hybridMultilevel"/>
    <w:tmpl w:val="B59257E6"/>
    <w:lvl w:ilvl="0" w:tplc="8B98E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24218"/>
    <w:multiLevelType w:val="hybridMultilevel"/>
    <w:tmpl w:val="4B36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E3B19"/>
    <w:multiLevelType w:val="hybridMultilevel"/>
    <w:tmpl w:val="6A5A6688"/>
    <w:lvl w:ilvl="0" w:tplc="D468391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10C7515"/>
    <w:multiLevelType w:val="hybridMultilevel"/>
    <w:tmpl w:val="0A3E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11AF6"/>
    <w:multiLevelType w:val="hybridMultilevel"/>
    <w:tmpl w:val="29E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8335C"/>
    <w:multiLevelType w:val="hybridMultilevel"/>
    <w:tmpl w:val="16062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BE6F0D"/>
    <w:multiLevelType w:val="multilevel"/>
    <w:tmpl w:val="5170AEAA"/>
    <w:lvl w:ilvl="0">
      <w:start w:val="1"/>
      <w:numFmt w:val="decimal"/>
      <w:lvlText w:val="%1."/>
      <w:lvlJc w:val="left"/>
      <w:pPr>
        <w:ind w:left="1713" w:firstLine="993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2700" w:firstLine="2700"/>
      </w:pPr>
      <w:rPr>
        <w:b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5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17">
    <w:nsid w:val="270F2E4D"/>
    <w:multiLevelType w:val="hybridMultilevel"/>
    <w:tmpl w:val="DC04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91BA8"/>
    <w:multiLevelType w:val="hybridMultilevel"/>
    <w:tmpl w:val="5350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F139E"/>
    <w:multiLevelType w:val="hybridMultilevel"/>
    <w:tmpl w:val="FE2C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B0D92"/>
    <w:multiLevelType w:val="hybridMultilevel"/>
    <w:tmpl w:val="7F12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660812"/>
    <w:multiLevelType w:val="hybridMultilevel"/>
    <w:tmpl w:val="AF00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C95B5D"/>
    <w:multiLevelType w:val="hybridMultilevel"/>
    <w:tmpl w:val="8396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93D07"/>
    <w:multiLevelType w:val="hybridMultilevel"/>
    <w:tmpl w:val="76F8959E"/>
    <w:lvl w:ilvl="0" w:tplc="64BE248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31B503F"/>
    <w:multiLevelType w:val="hybridMultilevel"/>
    <w:tmpl w:val="50B813D6"/>
    <w:lvl w:ilvl="0" w:tplc="52EEF7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7B3EFA"/>
    <w:multiLevelType w:val="hybridMultilevel"/>
    <w:tmpl w:val="DDDE0C3A"/>
    <w:lvl w:ilvl="0" w:tplc="5AFA905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2CD0067"/>
    <w:multiLevelType w:val="hybridMultilevel"/>
    <w:tmpl w:val="370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109A6"/>
    <w:multiLevelType w:val="hybridMultilevel"/>
    <w:tmpl w:val="93C8D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E736AD"/>
    <w:multiLevelType w:val="hybridMultilevel"/>
    <w:tmpl w:val="8328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25C6C"/>
    <w:multiLevelType w:val="hybridMultilevel"/>
    <w:tmpl w:val="16E25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1D552D"/>
    <w:multiLevelType w:val="hybridMultilevel"/>
    <w:tmpl w:val="2228A522"/>
    <w:lvl w:ilvl="0" w:tplc="A23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A546F4"/>
    <w:multiLevelType w:val="hybridMultilevel"/>
    <w:tmpl w:val="6302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8772A"/>
    <w:multiLevelType w:val="hybridMultilevel"/>
    <w:tmpl w:val="9E3E52DC"/>
    <w:lvl w:ilvl="0" w:tplc="E3689B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36A8D"/>
    <w:multiLevelType w:val="hybridMultilevel"/>
    <w:tmpl w:val="EAA67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926F0"/>
    <w:multiLevelType w:val="hybridMultilevel"/>
    <w:tmpl w:val="E872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850968"/>
    <w:multiLevelType w:val="hybridMultilevel"/>
    <w:tmpl w:val="3D1CD5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FC12CD9"/>
    <w:multiLevelType w:val="hybridMultilevel"/>
    <w:tmpl w:val="7670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51544"/>
    <w:multiLevelType w:val="hybridMultilevel"/>
    <w:tmpl w:val="E7E8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E196D"/>
    <w:multiLevelType w:val="hybridMultilevel"/>
    <w:tmpl w:val="397250F0"/>
    <w:lvl w:ilvl="0" w:tplc="42B6B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D3CA6"/>
    <w:multiLevelType w:val="hybridMultilevel"/>
    <w:tmpl w:val="D862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0479C"/>
    <w:multiLevelType w:val="hybridMultilevel"/>
    <w:tmpl w:val="FD9C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3463D"/>
    <w:multiLevelType w:val="hybridMultilevel"/>
    <w:tmpl w:val="9DC4F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313E2C"/>
    <w:multiLevelType w:val="hybridMultilevel"/>
    <w:tmpl w:val="A7921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172384"/>
    <w:multiLevelType w:val="hybridMultilevel"/>
    <w:tmpl w:val="61045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1021E"/>
    <w:multiLevelType w:val="hybridMultilevel"/>
    <w:tmpl w:val="973A32D0"/>
    <w:lvl w:ilvl="0" w:tplc="E398C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74C9"/>
    <w:multiLevelType w:val="hybridMultilevel"/>
    <w:tmpl w:val="4696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764F48"/>
    <w:multiLevelType w:val="hybridMultilevel"/>
    <w:tmpl w:val="786E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D5600"/>
    <w:multiLevelType w:val="hybridMultilevel"/>
    <w:tmpl w:val="4DFC0F52"/>
    <w:lvl w:ilvl="0" w:tplc="405C953A">
      <w:start w:val="1"/>
      <w:numFmt w:val="decimal"/>
      <w:lvlText w:val="%1."/>
      <w:lvlJc w:val="righ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>
    <w:nsid w:val="76EF6E91"/>
    <w:multiLevelType w:val="hybridMultilevel"/>
    <w:tmpl w:val="EB32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01329B"/>
    <w:multiLevelType w:val="hybridMultilevel"/>
    <w:tmpl w:val="3CB8C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9767891"/>
    <w:multiLevelType w:val="hybridMultilevel"/>
    <w:tmpl w:val="4792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8E20E4"/>
    <w:multiLevelType w:val="hybridMultilevel"/>
    <w:tmpl w:val="E79AA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B14967"/>
    <w:multiLevelType w:val="hybridMultilevel"/>
    <w:tmpl w:val="58703326"/>
    <w:lvl w:ilvl="0" w:tplc="405C9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184C5B"/>
    <w:multiLevelType w:val="hybridMultilevel"/>
    <w:tmpl w:val="29A63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E7640D6"/>
    <w:multiLevelType w:val="hybridMultilevel"/>
    <w:tmpl w:val="52B07DFA"/>
    <w:lvl w:ilvl="0" w:tplc="C22CB2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46"/>
  </w:num>
  <w:num w:numId="5">
    <w:abstractNumId w:val="9"/>
  </w:num>
  <w:num w:numId="6">
    <w:abstractNumId w:val="2"/>
  </w:num>
  <w:num w:numId="7">
    <w:abstractNumId w:val="35"/>
  </w:num>
  <w:num w:numId="8">
    <w:abstractNumId w:val="45"/>
  </w:num>
  <w:num w:numId="9">
    <w:abstractNumId w:val="17"/>
  </w:num>
  <w:num w:numId="10">
    <w:abstractNumId w:val="1"/>
  </w:num>
  <w:num w:numId="11">
    <w:abstractNumId w:val="47"/>
  </w:num>
  <w:num w:numId="12">
    <w:abstractNumId w:val="11"/>
  </w:num>
  <w:num w:numId="13">
    <w:abstractNumId w:val="52"/>
  </w:num>
  <w:num w:numId="14">
    <w:abstractNumId w:val="0"/>
  </w:num>
  <w:num w:numId="15">
    <w:abstractNumId w:val="44"/>
  </w:num>
  <w:num w:numId="16">
    <w:abstractNumId w:val="24"/>
  </w:num>
  <w:num w:numId="17">
    <w:abstractNumId w:val="30"/>
  </w:num>
  <w:num w:numId="18">
    <w:abstractNumId w:val="38"/>
  </w:num>
  <w:num w:numId="19">
    <w:abstractNumId w:val="31"/>
  </w:num>
  <w:num w:numId="20">
    <w:abstractNumId w:val="54"/>
  </w:num>
  <w:num w:numId="21">
    <w:abstractNumId w:val="10"/>
  </w:num>
  <w:num w:numId="22">
    <w:abstractNumId w:val="32"/>
  </w:num>
  <w:num w:numId="23">
    <w:abstractNumId w:val="16"/>
  </w:num>
  <w:num w:numId="24">
    <w:abstractNumId w:val="29"/>
  </w:num>
  <w:num w:numId="25">
    <w:abstractNumId w:val="4"/>
  </w:num>
  <w:num w:numId="26">
    <w:abstractNumId w:val="34"/>
  </w:num>
  <w:num w:numId="27">
    <w:abstractNumId w:val="12"/>
  </w:num>
  <w:num w:numId="28">
    <w:abstractNumId w:val="6"/>
  </w:num>
  <w:num w:numId="29">
    <w:abstractNumId w:val="27"/>
  </w:num>
  <w:num w:numId="30">
    <w:abstractNumId w:val="53"/>
  </w:num>
  <w:num w:numId="31">
    <w:abstractNumId w:val="21"/>
  </w:num>
  <w:num w:numId="32">
    <w:abstractNumId w:val="49"/>
  </w:num>
  <w:num w:numId="33">
    <w:abstractNumId w:val="42"/>
  </w:num>
  <w:num w:numId="34">
    <w:abstractNumId w:val="41"/>
  </w:num>
  <w:num w:numId="35">
    <w:abstractNumId w:val="43"/>
  </w:num>
  <w:num w:numId="36">
    <w:abstractNumId w:val="39"/>
  </w:num>
  <w:num w:numId="37">
    <w:abstractNumId w:val="15"/>
  </w:num>
  <w:num w:numId="38">
    <w:abstractNumId w:val="36"/>
  </w:num>
  <w:num w:numId="39">
    <w:abstractNumId w:val="19"/>
  </w:num>
  <w:num w:numId="40">
    <w:abstractNumId w:val="20"/>
  </w:num>
  <w:num w:numId="41">
    <w:abstractNumId w:val="18"/>
  </w:num>
  <w:num w:numId="42">
    <w:abstractNumId w:val="26"/>
  </w:num>
  <w:num w:numId="43">
    <w:abstractNumId w:val="48"/>
  </w:num>
  <w:num w:numId="44">
    <w:abstractNumId w:val="37"/>
  </w:num>
  <w:num w:numId="45">
    <w:abstractNumId w:val="3"/>
  </w:num>
  <w:num w:numId="46">
    <w:abstractNumId w:val="51"/>
  </w:num>
  <w:num w:numId="47">
    <w:abstractNumId w:val="22"/>
  </w:num>
  <w:num w:numId="48">
    <w:abstractNumId w:val="8"/>
  </w:num>
  <w:num w:numId="49">
    <w:abstractNumId w:val="28"/>
  </w:num>
  <w:num w:numId="50">
    <w:abstractNumId w:val="5"/>
  </w:num>
  <w:num w:numId="51">
    <w:abstractNumId w:val="40"/>
  </w:num>
  <w:num w:numId="52">
    <w:abstractNumId w:val="13"/>
  </w:num>
  <w:num w:numId="53">
    <w:abstractNumId w:val="50"/>
  </w:num>
  <w:num w:numId="54">
    <w:abstractNumId w:val="33"/>
  </w:num>
  <w:num w:numId="55">
    <w:abstractNumId w:val="1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DBA"/>
    <w:rsid w:val="00001FCD"/>
    <w:rsid w:val="00007BC3"/>
    <w:rsid w:val="00010BA6"/>
    <w:rsid w:val="00011177"/>
    <w:rsid w:val="00020128"/>
    <w:rsid w:val="00020574"/>
    <w:rsid w:val="00020BC1"/>
    <w:rsid w:val="0002395B"/>
    <w:rsid w:val="00031F9E"/>
    <w:rsid w:val="000346C7"/>
    <w:rsid w:val="00034A10"/>
    <w:rsid w:val="0004273A"/>
    <w:rsid w:val="00044415"/>
    <w:rsid w:val="000463B7"/>
    <w:rsid w:val="0004716B"/>
    <w:rsid w:val="00050401"/>
    <w:rsid w:val="00051FD5"/>
    <w:rsid w:val="00053F65"/>
    <w:rsid w:val="0005485A"/>
    <w:rsid w:val="00054915"/>
    <w:rsid w:val="000579C2"/>
    <w:rsid w:val="00060A3D"/>
    <w:rsid w:val="00063A30"/>
    <w:rsid w:val="00070F6C"/>
    <w:rsid w:val="00071F64"/>
    <w:rsid w:val="00072EC5"/>
    <w:rsid w:val="00073435"/>
    <w:rsid w:val="000735E2"/>
    <w:rsid w:val="000810D8"/>
    <w:rsid w:val="00082B3F"/>
    <w:rsid w:val="0008435D"/>
    <w:rsid w:val="000847BC"/>
    <w:rsid w:val="00087F7D"/>
    <w:rsid w:val="00091042"/>
    <w:rsid w:val="00091ACE"/>
    <w:rsid w:val="0009264B"/>
    <w:rsid w:val="0009602E"/>
    <w:rsid w:val="000A1B7D"/>
    <w:rsid w:val="000A32D9"/>
    <w:rsid w:val="000A654F"/>
    <w:rsid w:val="000B17BF"/>
    <w:rsid w:val="000C6227"/>
    <w:rsid w:val="000D099E"/>
    <w:rsid w:val="000D17C3"/>
    <w:rsid w:val="000D1D87"/>
    <w:rsid w:val="000D424D"/>
    <w:rsid w:val="000D4BC9"/>
    <w:rsid w:val="000D7171"/>
    <w:rsid w:val="000E0ABE"/>
    <w:rsid w:val="000E4101"/>
    <w:rsid w:val="000F5121"/>
    <w:rsid w:val="000F6755"/>
    <w:rsid w:val="000F778F"/>
    <w:rsid w:val="0010064F"/>
    <w:rsid w:val="001014A6"/>
    <w:rsid w:val="0010209A"/>
    <w:rsid w:val="001051EF"/>
    <w:rsid w:val="00105D76"/>
    <w:rsid w:val="00113447"/>
    <w:rsid w:val="001146FC"/>
    <w:rsid w:val="00120F96"/>
    <w:rsid w:val="001216E8"/>
    <w:rsid w:val="00124AAF"/>
    <w:rsid w:val="00135865"/>
    <w:rsid w:val="00141F29"/>
    <w:rsid w:val="00145B2A"/>
    <w:rsid w:val="00145E29"/>
    <w:rsid w:val="00151F0F"/>
    <w:rsid w:val="00154F17"/>
    <w:rsid w:val="001558CA"/>
    <w:rsid w:val="00156B02"/>
    <w:rsid w:val="00161C6A"/>
    <w:rsid w:val="001636AF"/>
    <w:rsid w:val="001646C8"/>
    <w:rsid w:val="0016516B"/>
    <w:rsid w:val="001655D1"/>
    <w:rsid w:val="00167934"/>
    <w:rsid w:val="001711DB"/>
    <w:rsid w:val="00171BBE"/>
    <w:rsid w:val="00171E6A"/>
    <w:rsid w:val="00174DC6"/>
    <w:rsid w:val="00175B27"/>
    <w:rsid w:val="00180C55"/>
    <w:rsid w:val="00187254"/>
    <w:rsid w:val="00192D4D"/>
    <w:rsid w:val="001A0226"/>
    <w:rsid w:val="001A1BF0"/>
    <w:rsid w:val="001A4CA4"/>
    <w:rsid w:val="001B0C95"/>
    <w:rsid w:val="001B11E6"/>
    <w:rsid w:val="001B1D09"/>
    <w:rsid w:val="001B2A2B"/>
    <w:rsid w:val="001B641C"/>
    <w:rsid w:val="001C7767"/>
    <w:rsid w:val="001D362F"/>
    <w:rsid w:val="001D3A86"/>
    <w:rsid w:val="001D4F95"/>
    <w:rsid w:val="001D5EA9"/>
    <w:rsid w:val="001E2BF1"/>
    <w:rsid w:val="001E4F23"/>
    <w:rsid w:val="001E7D95"/>
    <w:rsid w:val="001F011C"/>
    <w:rsid w:val="001F1573"/>
    <w:rsid w:val="001F17EE"/>
    <w:rsid w:val="001F2131"/>
    <w:rsid w:val="001F31C6"/>
    <w:rsid w:val="001F50DE"/>
    <w:rsid w:val="001F6E0B"/>
    <w:rsid w:val="001F6F51"/>
    <w:rsid w:val="00203A99"/>
    <w:rsid w:val="00207AD2"/>
    <w:rsid w:val="00211CCD"/>
    <w:rsid w:val="0021251F"/>
    <w:rsid w:val="00213C9F"/>
    <w:rsid w:val="00215031"/>
    <w:rsid w:val="00232C27"/>
    <w:rsid w:val="00241A5F"/>
    <w:rsid w:val="002444AE"/>
    <w:rsid w:val="002448FB"/>
    <w:rsid w:val="00246C81"/>
    <w:rsid w:val="00247415"/>
    <w:rsid w:val="0024770A"/>
    <w:rsid w:val="0025643D"/>
    <w:rsid w:val="0026037F"/>
    <w:rsid w:val="00263B2C"/>
    <w:rsid w:val="00264F16"/>
    <w:rsid w:val="002650EC"/>
    <w:rsid w:val="0026540F"/>
    <w:rsid w:val="00265494"/>
    <w:rsid w:val="00267130"/>
    <w:rsid w:val="00273553"/>
    <w:rsid w:val="00273BBD"/>
    <w:rsid w:val="00274286"/>
    <w:rsid w:val="002837C8"/>
    <w:rsid w:val="002839D1"/>
    <w:rsid w:val="0028560F"/>
    <w:rsid w:val="00287C5C"/>
    <w:rsid w:val="00291089"/>
    <w:rsid w:val="0029171F"/>
    <w:rsid w:val="00294EAA"/>
    <w:rsid w:val="00296A01"/>
    <w:rsid w:val="00297846"/>
    <w:rsid w:val="002A1F2F"/>
    <w:rsid w:val="002A55D8"/>
    <w:rsid w:val="002B1625"/>
    <w:rsid w:val="002B1C12"/>
    <w:rsid w:val="002B25BB"/>
    <w:rsid w:val="002B32CD"/>
    <w:rsid w:val="002B6A96"/>
    <w:rsid w:val="002C1A4B"/>
    <w:rsid w:val="002C3E74"/>
    <w:rsid w:val="002C5DC7"/>
    <w:rsid w:val="002C7A7D"/>
    <w:rsid w:val="002C7DBA"/>
    <w:rsid w:val="002D315C"/>
    <w:rsid w:val="002D511B"/>
    <w:rsid w:val="002D7E7F"/>
    <w:rsid w:val="002E028C"/>
    <w:rsid w:val="002E38EF"/>
    <w:rsid w:val="002E6A51"/>
    <w:rsid w:val="002F7D63"/>
    <w:rsid w:val="00304E06"/>
    <w:rsid w:val="00305741"/>
    <w:rsid w:val="00314714"/>
    <w:rsid w:val="00316C3C"/>
    <w:rsid w:val="00327A02"/>
    <w:rsid w:val="0033527D"/>
    <w:rsid w:val="00337F0A"/>
    <w:rsid w:val="0034548D"/>
    <w:rsid w:val="00345DDC"/>
    <w:rsid w:val="00350600"/>
    <w:rsid w:val="00354239"/>
    <w:rsid w:val="00357491"/>
    <w:rsid w:val="0036070D"/>
    <w:rsid w:val="00363A5D"/>
    <w:rsid w:val="0037340C"/>
    <w:rsid w:val="00380165"/>
    <w:rsid w:val="00384A92"/>
    <w:rsid w:val="00386D7A"/>
    <w:rsid w:val="00393440"/>
    <w:rsid w:val="00394058"/>
    <w:rsid w:val="003A0732"/>
    <w:rsid w:val="003A1488"/>
    <w:rsid w:val="003A3308"/>
    <w:rsid w:val="003B436B"/>
    <w:rsid w:val="003B500E"/>
    <w:rsid w:val="003C0858"/>
    <w:rsid w:val="003D0A32"/>
    <w:rsid w:val="003D25C0"/>
    <w:rsid w:val="003D616E"/>
    <w:rsid w:val="003D6614"/>
    <w:rsid w:val="003D7F69"/>
    <w:rsid w:val="003E3145"/>
    <w:rsid w:val="003E3AC8"/>
    <w:rsid w:val="003E4E1C"/>
    <w:rsid w:val="003E565D"/>
    <w:rsid w:val="003E72A6"/>
    <w:rsid w:val="003F4FB8"/>
    <w:rsid w:val="003F58D2"/>
    <w:rsid w:val="00403B57"/>
    <w:rsid w:val="004068C7"/>
    <w:rsid w:val="00410073"/>
    <w:rsid w:val="004106A0"/>
    <w:rsid w:val="0041322E"/>
    <w:rsid w:val="0041422A"/>
    <w:rsid w:val="0042048A"/>
    <w:rsid w:val="00423785"/>
    <w:rsid w:val="00423E27"/>
    <w:rsid w:val="0043162E"/>
    <w:rsid w:val="00433789"/>
    <w:rsid w:val="00435EA6"/>
    <w:rsid w:val="00442181"/>
    <w:rsid w:val="00442217"/>
    <w:rsid w:val="0045507D"/>
    <w:rsid w:val="00466BCD"/>
    <w:rsid w:val="0046732F"/>
    <w:rsid w:val="00470820"/>
    <w:rsid w:val="00475F2C"/>
    <w:rsid w:val="00482DD6"/>
    <w:rsid w:val="00484E04"/>
    <w:rsid w:val="00485886"/>
    <w:rsid w:val="004865B0"/>
    <w:rsid w:val="00493F44"/>
    <w:rsid w:val="0049537A"/>
    <w:rsid w:val="00496EBF"/>
    <w:rsid w:val="004A4F2D"/>
    <w:rsid w:val="004A5338"/>
    <w:rsid w:val="004B3764"/>
    <w:rsid w:val="004B4CA2"/>
    <w:rsid w:val="004B6D4B"/>
    <w:rsid w:val="004B7065"/>
    <w:rsid w:val="004C0096"/>
    <w:rsid w:val="004C5F72"/>
    <w:rsid w:val="004C7F16"/>
    <w:rsid w:val="004D1066"/>
    <w:rsid w:val="004D579A"/>
    <w:rsid w:val="004D5F0F"/>
    <w:rsid w:val="004D6BEE"/>
    <w:rsid w:val="004E17BA"/>
    <w:rsid w:val="004E2A1F"/>
    <w:rsid w:val="004E4861"/>
    <w:rsid w:val="004F6529"/>
    <w:rsid w:val="004F6F50"/>
    <w:rsid w:val="00503457"/>
    <w:rsid w:val="00507A38"/>
    <w:rsid w:val="00512568"/>
    <w:rsid w:val="00513FAD"/>
    <w:rsid w:val="00517DA4"/>
    <w:rsid w:val="00517F2B"/>
    <w:rsid w:val="00520950"/>
    <w:rsid w:val="00520967"/>
    <w:rsid w:val="00526F22"/>
    <w:rsid w:val="00531C29"/>
    <w:rsid w:val="00534E28"/>
    <w:rsid w:val="005367D2"/>
    <w:rsid w:val="00540445"/>
    <w:rsid w:val="005413FD"/>
    <w:rsid w:val="0055256A"/>
    <w:rsid w:val="00554586"/>
    <w:rsid w:val="0055597F"/>
    <w:rsid w:val="0057002F"/>
    <w:rsid w:val="00574865"/>
    <w:rsid w:val="00574D04"/>
    <w:rsid w:val="00574F18"/>
    <w:rsid w:val="005762AF"/>
    <w:rsid w:val="0058406E"/>
    <w:rsid w:val="00590589"/>
    <w:rsid w:val="00591CA1"/>
    <w:rsid w:val="00594E97"/>
    <w:rsid w:val="005A33DE"/>
    <w:rsid w:val="005A7C5F"/>
    <w:rsid w:val="005B13D1"/>
    <w:rsid w:val="005B1973"/>
    <w:rsid w:val="005B272D"/>
    <w:rsid w:val="005B40D2"/>
    <w:rsid w:val="005B6FEE"/>
    <w:rsid w:val="005C2604"/>
    <w:rsid w:val="005C7ACE"/>
    <w:rsid w:val="005D3B53"/>
    <w:rsid w:val="005D4D59"/>
    <w:rsid w:val="005E29ED"/>
    <w:rsid w:val="005E30B0"/>
    <w:rsid w:val="005E4313"/>
    <w:rsid w:val="005E6AF6"/>
    <w:rsid w:val="005F0775"/>
    <w:rsid w:val="005F3FE3"/>
    <w:rsid w:val="005F51B4"/>
    <w:rsid w:val="005F665F"/>
    <w:rsid w:val="005F7526"/>
    <w:rsid w:val="00600000"/>
    <w:rsid w:val="00601652"/>
    <w:rsid w:val="00606190"/>
    <w:rsid w:val="00606E60"/>
    <w:rsid w:val="00611821"/>
    <w:rsid w:val="006136B0"/>
    <w:rsid w:val="006144FB"/>
    <w:rsid w:val="0061545E"/>
    <w:rsid w:val="00617941"/>
    <w:rsid w:val="00631457"/>
    <w:rsid w:val="006323E0"/>
    <w:rsid w:val="00634AC0"/>
    <w:rsid w:val="006356A4"/>
    <w:rsid w:val="00636271"/>
    <w:rsid w:val="00640008"/>
    <w:rsid w:val="00641196"/>
    <w:rsid w:val="00662E8F"/>
    <w:rsid w:val="00663D60"/>
    <w:rsid w:val="00666274"/>
    <w:rsid w:val="00667ABF"/>
    <w:rsid w:val="0067052F"/>
    <w:rsid w:val="006763F2"/>
    <w:rsid w:val="00677185"/>
    <w:rsid w:val="006775BA"/>
    <w:rsid w:val="00693791"/>
    <w:rsid w:val="006940F0"/>
    <w:rsid w:val="0069638B"/>
    <w:rsid w:val="006A1C4B"/>
    <w:rsid w:val="006A6370"/>
    <w:rsid w:val="006A6B8F"/>
    <w:rsid w:val="006B22F6"/>
    <w:rsid w:val="006B26EE"/>
    <w:rsid w:val="006B5568"/>
    <w:rsid w:val="006B7931"/>
    <w:rsid w:val="006C0BD9"/>
    <w:rsid w:val="006D2EF3"/>
    <w:rsid w:val="006E047B"/>
    <w:rsid w:val="006E44A6"/>
    <w:rsid w:val="006E7F6C"/>
    <w:rsid w:val="006F01B9"/>
    <w:rsid w:val="006F12AB"/>
    <w:rsid w:val="006F386C"/>
    <w:rsid w:val="006F5B28"/>
    <w:rsid w:val="006F6299"/>
    <w:rsid w:val="0070011C"/>
    <w:rsid w:val="007031D5"/>
    <w:rsid w:val="0071089B"/>
    <w:rsid w:val="00711CE9"/>
    <w:rsid w:val="00717D32"/>
    <w:rsid w:val="00722A54"/>
    <w:rsid w:val="00733F93"/>
    <w:rsid w:val="00742D08"/>
    <w:rsid w:val="00752238"/>
    <w:rsid w:val="007526A7"/>
    <w:rsid w:val="00753D06"/>
    <w:rsid w:val="007568C2"/>
    <w:rsid w:val="007641C9"/>
    <w:rsid w:val="00764816"/>
    <w:rsid w:val="00767106"/>
    <w:rsid w:val="00773101"/>
    <w:rsid w:val="00773B5C"/>
    <w:rsid w:val="00781DF1"/>
    <w:rsid w:val="0078370A"/>
    <w:rsid w:val="00783721"/>
    <w:rsid w:val="00784F50"/>
    <w:rsid w:val="00785D44"/>
    <w:rsid w:val="00793D24"/>
    <w:rsid w:val="0079438C"/>
    <w:rsid w:val="0079526C"/>
    <w:rsid w:val="007973B8"/>
    <w:rsid w:val="007A4752"/>
    <w:rsid w:val="007B56F0"/>
    <w:rsid w:val="007B6A9A"/>
    <w:rsid w:val="007C0B43"/>
    <w:rsid w:val="007C2687"/>
    <w:rsid w:val="007C4EDE"/>
    <w:rsid w:val="007D0B73"/>
    <w:rsid w:val="007D6AAD"/>
    <w:rsid w:val="007E38CC"/>
    <w:rsid w:val="007E3B05"/>
    <w:rsid w:val="007E69A1"/>
    <w:rsid w:val="007F07EC"/>
    <w:rsid w:val="007F13C6"/>
    <w:rsid w:val="007F1BFB"/>
    <w:rsid w:val="007F1C4D"/>
    <w:rsid w:val="007F2252"/>
    <w:rsid w:val="007F282A"/>
    <w:rsid w:val="007F3F65"/>
    <w:rsid w:val="007F58F1"/>
    <w:rsid w:val="00811C75"/>
    <w:rsid w:val="00811DC9"/>
    <w:rsid w:val="008167B1"/>
    <w:rsid w:val="00817C85"/>
    <w:rsid w:val="0082097D"/>
    <w:rsid w:val="0082347F"/>
    <w:rsid w:val="0083072E"/>
    <w:rsid w:val="00831CEF"/>
    <w:rsid w:val="00833E32"/>
    <w:rsid w:val="00836445"/>
    <w:rsid w:val="0083793C"/>
    <w:rsid w:val="00842676"/>
    <w:rsid w:val="00845729"/>
    <w:rsid w:val="00845B60"/>
    <w:rsid w:val="008504A0"/>
    <w:rsid w:val="008548C8"/>
    <w:rsid w:val="00860225"/>
    <w:rsid w:val="0086271C"/>
    <w:rsid w:val="00862B9C"/>
    <w:rsid w:val="00866790"/>
    <w:rsid w:val="00867441"/>
    <w:rsid w:val="00867694"/>
    <w:rsid w:val="00870974"/>
    <w:rsid w:val="00870BDA"/>
    <w:rsid w:val="008746FD"/>
    <w:rsid w:val="008771CE"/>
    <w:rsid w:val="0088004D"/>
    <w:rsid w:val="00881A76"/>
    <w:rsid w:val="00881C75"/>
    <w:rsid w:val="00883898"/>
    <w:rsid w:val="008857C6"/>
    <w:rsid w:val="00886680"/>
    <w:rsid w:val="00896982"/>
    <w:rsid w:val="008A1222"/>
    <w:rsid w:val="008A260E"/>
    <w:rsid w:val="008B6965"/>
    <w:rsid w:val="008C6116"/>
    <w:rsid w:val="008D38AF"/>
    <w:rsid w:val="008D40E0"/>
    <w:rsid w:val="008D5244"/>
    <w:rsid w:val="008E1955"/>
    <w:rsid w:val="008E56C5"/>
    <w:rsid w:val="008E59DF"/>
    <w:rsid w:val="008E6096"/>
    <w:rsid w:val="008F3586"/>
    <w:rsid w:val="008F430E"/>
    <w:rsid w:val="008F5AE3"/>
    <w:rsid w:val="00904CD8"/>
    <w:rsid w:val="009057C5"/>
    <w:rsid w:val="00907886"/>
    <w:rsid w:val="00912E76"/>
    <w:rsid w:val="00921367"/>
    <w:rsid w:val="00923757"/>
    <w:rsid w:val="00925110"/>
    <w:rsid w:val="00925B0F"/>
    <w:rsid w:val="00925CA4"/>
    <w:rsid w:val="00927865"/>
    <w:rsid w:val="009311A0"/>
    <w:rsid w:val="00936D7F"/>
    <w:rsid w:val="0093792B"/>
    <w:rsid w:val="009410AC"/>
    <w:rsid w:val="0094204D"/>
    <w:rsid w:val="0095004F"/>
    <w:rsid w:val="00954E8B"/>
    <w:rsid w:val="00956713"/>
    <w:rsid w:val="00956E4F"/>
    <w:rsid w:val="0096406E"/>
    <w:rsid w:val="00967798"/>
    <w:rsid w:val="00967D18"/>
    <w:rsid w:val="00972275"/>
    <w:rsid w:val="0097273A"/>
    <w:rsid w:val="00973259"/>
    <w:rsid w:val="00974E68"/>
    <w:rsid w:val="0097630F"/>
    <w:rsid w:val="00976DF8"/>
    <w:rsid w:val="00977009"/>
    <w:rsid w:val="009802D9"/>
    <w:rsid w:val="00990DAD"/>
    <w:rsid w:val="00992D77"/>
    <w:rsid w:val="009A6164"/>
    <w:rsid w:val="009B4384"/>
    <w:rsid w:val="009B48C0"/>
    <w:rsid w:val="009C09AE"/>
    <w:rsid w:val="009C2223"/>
    <w:rsid w:val="009C566C"/>
    <w:rsid w:val="009C7393"/>
    <w:rsid w:val="009D051F"/>
    <w:rsid w:val="009D09D2"/>
    <w:rsid w:val="009E1CEE"/>
    <w:rsid w:val="009F484A"/>
    <w:rsid w:val="009F5715"/>
    <w:rsid w:val="009F6EA4"/>
    <w:rsid w:val="00A02F46"/>
    <w:rsid w:val="00A102B8"/>
    <w:rsid w:val="00A11BB7"/>
    <w:rsid w:val="00A15E2A"/>
    <w:rsid w:val="00A16982"/>
    <w:rsid w:val="00A17FC9"/>
    <w:rsid w:val="00A20A29"/>
    <w:rsid w:val="00A2762C"/>
    <w:rsid w:val="00A30B29"/>
    <w:rsid w:val="00A32244"/>
    <w:rsid w:val="00A41913"/>
    <w:rsid w:val="00A47C85"/>
    <w:rsid w:val="00A532AB"/>
    <w:rsid w:val="00A54253"/>
    <w:rsid w:val="00A5650C"/>
    <w:rsid w:val="00A61E2D"/>
    <w:rsid w:val="00A63B33"/>
    <w:rsid w:val="00A63C73"/>
    <w:rsid w:val="00A64353"/>
    <w:rsid w:val="00A649DD"/>
    <w:rsid w:val="00A817B8"/>
    <w:rsid w:val="00A81EB2"/>
    <w:rsid w:val="00A825EC"/>
    <w:rsid w:val="00A912F2"/>
    <w:rsid w:val="00A917D8"/>
    <w:rsid w:val="00A91E89"/>
    <w:rsid w:val="00A927FE"/>
    <w:rsid w:val="00A94ED8"/>
    <w:rsid w:val="00AA1079"/>
    <w:rsid w:val="00AA2355"/>
    <w:rsid w:val="00AB237C"/>
    <w:rsid w:val="00AC4ED8"/>
    <w:rsid w:val="00AC7239"/>
    <w:rsid w:val="00AD1091"/>
    <w:rsid w:val="00AD54E1"/>
    <w:rsid w:val="00AE4A0F"/>
    <w:rsid w:val="00AE6992"/>
    <w:rsid w:val="00AF0F8D"/>
    <w:rsid w:val="00AF153B"/>
    <w:rsid w:val="00AF2996"/>
    <w:rsid w:val="00AF49EC"/>
    <w:rsid w:val="00AF6577"/>
    <w:rsid w:val="00AF733F"/>
    <w:rsid w:val="00B01947"/>
    <w:rsid w:val="00B0214E"/>
    <w:rsid w:val="00B028BD"/>
    <w:rsid w:val="00B02D51"/>
    <w:rsid w:val="00B03987"/>
    <w:rsid w:val="00B05324"/>
    <w:rsid w:val="00B109BF"/>
    <w:rsid w:val="00B12DD6"/>
    <w:rsid w:val="00B141CD"/>
    <w:rsid w:val="00B22277"/>
    <w:rsid w:val="00B237B1"/>
    <w:rsid w:val="00B238A1"/>
    <w:rsid w:val="00B24F37"/>
    <w:rsid w:val="00B30508"/>
    <w:rsid w:val="00B315A8"/>
    <w:rsid w:val="00B34B52"/>
    <w:rsid w:val="00B40BD5"/>
    <w:rsid w:val="00B44100"/>
    <w:rsid w:val="00B47AA4"/>
    <w:rsid w:val="00B503A9"/>
    <w:rsid w:val="00B53084"/>
    <w:rsid w:val="00B536BE"/>
    <w:rsid w:val="00B574AA"/>
    <w:rsid w:val="00B62647"/>
    <w:rsid w:val="00B62B6A"/>
    <w:rsid w:val="00B64FE2"/>
    <w:rsid w:val="00B72405"/>
    <w:rsid w:val="00B7476A"/>
    <w:rsid w:val="00B77E4F"/>
    <w:rsid w:val="00B87CD2"/>
    <w:rsid w:val="00B91091"/>
    <w:rsid w:val="00B92230"/>
    <w:rsid w:val="00B9298C"/>
    <w:rsid w:val="00BA0492"/>
    <w:rsid w:val="00BA3E79"/>
    <w:rsid w:val="00BA5B57"/>
    <w:rsid w:val="00BA61C8"/>
    <w:rsid w:val="00BB2EFD"/>
    <w:rsid w:val="00BB57AF"/>
    <w:rsid w:val="00BD0E3D"/>
    <w:rsid w:val="00BD1C72"/>
    <w:rsid w:val="00BE47C5"/>
    <w:rsid w:val="00BE58B3"/>
    <w:rsid w:val="00BF22CF"/>
    <w:rsid w:val="00BF2D7E"/>
    <w:rsid w:val="00C00B44"/>
    <w:rsid w:val="00C00F32"/>
    <w:rsid w:val="00C0197F"/>
    <w:rsid w:val="00C02719"/>
    <w:rsid w:val="00C07089"/>
    <w:rsid w:val="00C15666"/>
    <w:rsid w:val="00C228D3"/>
    <w:rsid w:val="00C23577"/>
    <w:rsid w:val="00C345E9"/>
    <w:rsid w:val="00C36B73"/>
    <w:rsid w:val="00C43C8A"/>
    <w:rsid w:val="00C466A5"/>
    <w:rsid w:val="00C47517"/>
    <w:rsid w:val="00C47F4B"/>
    <w:rsid w:val="00C520D2"/>
    <w:rsid w:val="00C54C1F"/>
    <w:rsid w:val="00C55E14"/>
    <w:rsid w:val="00C57C43"/>
    <w:rsid w:val="00C62431"/>
    <w:rsid w:val="00C64104"/>
    <w:rsid w:val="00C67C7A"/>
    <w:rsid w:val="00C74B41"/>
    <w:rsid w:val="00C76617"/>
    <w:rsid w:val="00C76FA5"/>
    <w:rsid w:val="00C80B05"/>
    <w:rsid w:val="00C810B0"/>
    <w:rsid w:val="00C8244B"/>
    <w:rsid w:val="00C873B5"/>
    <w:rsid w:val="00C92864"/>
    <w:rsid w:val="00C971CC"/>
    <w:rsid w:val="00CA03F2"/>
    <w:rsid w:val="00CA614D"/>
    <w:rsid w:val="00CA659D"/>
    <w:rsid w:val="00CB0E00"/>
    <w:rsid w:val="00CB2DF0"/>
    <w:rsid w:val="00CB67C8"/>
    <w:rsid w:val="00CB6A25"/>
    <w:rsid w:val="00CC18D6"/>
    <w:rsid w:val="00CC1EF2"/>
    <w:rsid w:val="00CC24BF"/>
    <w:rsid w:val="00CC4074"/>
    <w:rsid w:val="00CC4D64"/>
    <w:rsid w:val="00CC4D77"/>
    <w:rsid w:val="00CC64B5"/>
    <w:rsid w:val="00CD45D1"/>
    <w:rsid w:val="00CE0387"/>
    <w:rsid w:val="00CE0879"/>
    <w:rsid w:val="00CE167F"/>
    <w:rsid w:val="00CE192F"/>
    <w:rsid w:val="00CE2830"/>
    <w:rsid w:val="00CE2FB8"/>
    <w:rsid w:val="00CE402D"/>
    <w:rsid w:val="00CE768C"/>
    <w:rsid w:val="00CF5E18"/>
    <w:rsid w:val="00CF7722"/>
    <w:rsid w:val="00D0390E"/>
    <w:rsid w:val="00D0408A"/>
    <w:rsid w:val="00D101B6"/>
    <w:rsid w:val="00D14BDA"/>
    <w:rsid w:val="00D15513"/>
    <w:rsid w:val="00D25B4D"/>
    <w:rsid w:val="00D25DCB"/>
    <w:rsid w:val="00D25FF3"/>
    <w:rsid w:val="00D261B9"/>
    <w:rsid w:val="00D26D05"/>
    <w:rsid w:val="00D31925"/>
    <w:rsid w:val="00D415D5"/>
    <w:rsid w:val="00D42AF9"/>
    <w:rsid w:val="00D43CD1"/>
    <w:rsid w:val="00D44974"/>
    <w:rsid w:val="00D471CB"/>
    <w:rsid w:val="00D5229D"/>
    <w:rsid w:val="00D56920"/>
    <w:rsid w:val="00D63D3D"/>
    <w:rsid w:val="00D66476"/>
    <w:rsid w:val="00D70FA1"/>
    <w:rsid w:val="00D77E5F"/>
    <w:rsid w:val="00D80E77"/>
    <w:rsid w:val="00D82705"/>
    <w:rsid w:val="00D95CE2"/>
    <w:rsid w:val="00D96AFE"/>
    <w:rsid w:val="00DA1C32"/>
    <w:rsid w:val="00DA61DB"/>
    <w:rsid w:val="00DA6A2F"/>
    <w:rsid w:val="00DA6EE0"/>
    <w:rsid w:val="00DB0692"/>
    <w:rsid w:val="00DB2995"/>
    <w:rsid w:val="00DB308B"/>
    <w:rsid w:val="00DC165D"/>
    <w:rsid w:val="00DC51EC"/>
    <w:rsid w:val="00DC527D"/>
    <w:rsid w:val="00DC5AD5"/>
    <w:rsid w:val="00DC63AC"/>
    <w:rsid w:val="00DC669F"/>
    <w:rsid w:val="00DC6825"/>
    <w:rsid w:val="00DC6831"/>
    <w:rsid w:val="00DD4107"/>
    <w:rsid w:val="00DD4362"/>
    <w:rsid w:val="00DE3DD4"/>
    <w:rsid w:val="00DE58FC"/>
    <w:rsid w:val="00DF3F25"/>
    <w:rsid w:val="00E11361"/>
    <w:rsid w:val="00E13FB8"/>
    <w:rsid w:val="00E2259B"/>
    <w:rsid w:val="00E239E7"/>
    <w:rsid w:val="00E25099"/>
    <w:rsid w:val="00E30516"/>
    <w:rsid w:val="00E30806"/>
    <w:rsid w:val="00E31374"/>
    <w:rsid w:val="00E3315E"/>
    <w:rsid w:val="00E33441"/>
    <w:rsid w:val="00E41F15"/>
    <w:rsid w:val="00E42EB3"/>
    <w:rsid w:val="00E45722"/>
    <w:rsid w:val="00E47D12"/>
    <w:rsid w:val="00E52F84"/>
    <w:rsid w:val="00E53A0A"/>
    <w:rsid w:val="00E54717"/>
    <w:rsid w:val="00E70F4C"/>
    <w:rsid w:val="00E72A22"/>
    <w:rsid w:val="00E84840"/>
    <w:rsid w:val="00E86FA4"/>
    <w:rsid w:val="00E940A7"/>
    <w:rsid w:val="00E95E54"/>
    <w:rsid w:val="00E97412"/>
    <w:rsid w:val="00E97BC0"/>
    <w:rsid w:val="00EA32E8"/>
    <w:rsid w:val="00EA365A"/>
    <w:rsid w:val="00EA3D1B"/>
    <w:rsid w:val="00EA56FF"/>
    <w:rsid w:val="00EA6275"/>
    <w:rsid w:val="00EA654F"/>
    <w:rsid w:val="00EA6BDB"/>
    <w:rsid w:val="00EA7F69"/>
    <w:rsid w:val="00EB4629"/>
    <w:rsid w:val="00EB4A4D"/>
    <w:rsid w:val="00EB4E28"/>
    <w:rsid w:val="00EB57A3"/>
    <w:rsid w:val="00EC5C35"/>
    <w:rsid w:val="00EC6872"/>
    <w:rsid w:val="00ED0C9A"/>
    <w:rsid w:val="00ED3606"/>
    <w:rsid w:val="00ED596F"/>
    <w:rsid w:val="00ED59B2"/>
    <w:rsid w:val="00EE0E0D"/>
    <w:rsid w:val="00EE213A"/>
    <w:rsid w:val="00EF015C"/>
    <w:rsid w:val="00EF078B"/>
    <w:rsid w:val="00EF3E1A"/>
    <w:rsid w:val="00EF7919"/>
    <w:rsid w:val="00F104E2"/>
    <w:rsid w:val="00F10523"/>
    <w:rsid w:val="00F12B27"/>
    <w:rsid w:val="00F32576"/>
    <w:rsid w:val="00F361F5"/>
    <w:rsid w:val="00F3749A"/>
    <w:rsid w:val="00F47D0C"/>
    <w:rsid w:val="00F52067"/>
    <w:rsid w:val="00F53504"/>
    <w:rsid w:val="00F54B53"/>
    <w:rsid w:val="00F5715F"/>
    <w:rsid w:val="00F620FB"/>
    <w:rsid w:val="00F6230F"/>
    <w:rsid w:val="00F6555F"/>
    <w:rsid w:val="00F732AD"/>
    <w:rsid w:val="00F752BE"/>
    <w:rsid w:val="00F75A97"/>
    <w:rsid w:val="00F76596"/>
    <w:rsid w:val="00F8089E"/>
    <w:rsid w:val="00F82890"/>
    <w:rsid w:val="00F82E28"/>
    <w:rsid w:val="00F84008"/>
    <w:rsid w:val="00F84744"/>
    <w:rsid w:val="00F920F2"/>
    <w:rsid w:val="00F926BC"/>
    <w:rsid w:val="00F926E5"/>
    <w:rsid w:val="00F9309E"/>
    <w:rsid w:val="00FA2505"/>
    <w:rsid w:val="00FA7A65"/>
    <w:rsid w:val="00FC1D01"/>
    <w:rsid w:val="00FC4374"/>
    <w:rsid w:val="00FC6CC9"/>
    <w:rsid w:val="00FC7CEF"/>
    <w:rsid w:val="00FD2DC0"/>
    <w:rsid w:val="00FD37CC"/>
    <w:rsid w:val="00FE0068"/>
    <w:rsid w:val="00FE07E1"/>
    <w:rsid w:val="00FF0237"/>
    <w:rsid w:val="00FF480E"/>
    <w:rsid w:val="00FF502C"/>
    <w:rsid w:val="00F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B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B2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5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5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28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DBA"/>
    <w:rPr>
      <w:b/>
      <w:bCs/>
    </w:rPr>
  </w:style>
  <w:style w:type="paragraph" w:styleId="a4">
    <w:name w:val="List Paragraph"/>
    <w:basedOn w:val="a"/>
    <w:uiPriority w:val="34"/>
    <w:qFormat/>
    <w:rsid w:val="002C7DBA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C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C7DB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7D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7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DB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2C7D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2C7DB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35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50600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5E29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29E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rsid w:val="00060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060A3D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060A3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markedcontent">
    <w:name w:val="markedcontent"/>
    <w:basedOn w:val="a0"/>
    <w:rsid w:val="00967D18"/>
  </w:style>
  <w:style w:type="character" w:customStyle="1" w:styleId="40">
    <w:name w:val="Заголовок 4 Знак"/>
    <w:basedOn w:val="a0"/>
    <w:link w:val="4"/>
    <w:uiPriority w:val="9"/>
    <w:rsid w:val="007F28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А)"/>
    <w:basedOn w:val="a"/>
    <w:qFormat/>
    <w:rsid w:val="005B272D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B2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0D424D"/>
  </w:style>
  <w:style w:type="character" w:customStyle="1" w:styleId="link">
    <w:name w:val="link"/>
    <w:basedOn w:val="a0"/>
    <w:rsid w:val="000D424D"/>
  </w:style>
  <w:style w:type="character" w:customStyle="1" w:styleId="Bodytext3">
    <w:name w:val="Body text (3)_"/>
    <w:basedOn w:val="a0"/>
    <w:link w:val="Bodytext30"/>
    <w:rsid w:val="00EA36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EA365A"/>
    <w:pPr>
      <w:widowControl w:val="0"/>
      <w:shd w:val="clear" w:color="auto" w:fill="FFFFFF"/>
      <w:spacing w:after="120" w:line="33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475F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75F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75F2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95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53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OC Heading"/>
    <w:basedOn w:val="1"/>
    <w:next w:val="a"/>
    <w:uiPriority w:val="39"/>
    <w:unhideWhenUsed/>
    <w:qFormat/>
    <w:rsid w:val="00C64104"/>
    <w:pPr>
      <w:spacing w:line="276" w:lineRule="auto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ot.vet/s220?ref=thUltVg1" TargetMode="Externa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ot.vet/s220?ref=thUltVg1" TargetMode="Externa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hyperlink" Target="https://ot.vet/s220?ref=thUltVg1" TargetMode="External"/><Relationship Id="rId20" Type="http://schemas.openxmlformats.org/officeDocument/2006/relationships/chart" Target="charts/chart8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hyperlink" Target="https://ot.vet/s220?ref=thUltVg1" TargetMode="Externa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ot.vet/s220?ref=thUltVg1" TargetMode="Externa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Лист1!$C$3:$C$7</c:f>
              <c:strCache>
                <c:ptCount val="5"/>
                <c:pt idx="0">
                  <c:v>Сокращение объема контрольных цифр приема</c:v>
                </c:pt>
                <c:pt idx="1">
                  <c:v>Падение спроса на программу/направление подготовки</c:v>
                </c:pt>
                <c:pt idx="2">
                  <c:v>Низкий уровень конкурентоспособности (открытие новых программ в другом подразделении)</c:v>
                </c:pt>
                <c:pt idx="3">
                  <c:v>Риски не достичь минимальных значений аккредитационных показателей</c:v>
                </c:pt>
                <c:pt idx="4">
                  <c:v>Реорганизация действующих образовательных программ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15</c:v>
                </c:pt>
                <c:pt idx="1">
                  <c:v>25</c:v>
                </c:pt>
                <c:pt idx="2">
                  <c:v>13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</c:ser>
        <c:gapWidth val="130"/>
        <c:axId val="79129984"/>
        <c:axId val="80307328"/>
      </c:barChart>
      <c:catAx>
        <c:axId val="79129984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0307328"/>
        <c:crosses val="autoZero"/>
        <c:auto val="1"/>
        <c:lblAlgn val="ctr"/>
        <c:lblOffset val="100"/>
      </c:catAx>
      <c:valAx>
        <c:axId val="80307328"/>
        <c:scaling>
          <c:orientation val="minMax"/>
        </c:scaling>
        <c:axPos val="b"/>
        <c:numFmt formatCode="General" sourceLinked="1"/>
        <c:tickLblPos val="nextTo"/>
        <c:crossAx val="791299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Лист5!$C$3:$C$8</c:f>
              <c:strCache>
                <c:ptCount val="6"/>
                <c:pt idx="0">
                  <c:v>Независимые диагностики (например, в формате ЕГЭ)</c:v>
                </c:pt>
                <c:pt idx="1">
                  <c:v>Другое </c:v>
                </c:pt>
                <c:pt idx="2">
                  <c:v>Профессионально-общественная аккредитация</c:v>
                </c:pt>
                <c:pt idx="3">
                  <c:v>Государственная аккредитация, аккредитационный мониторинг </c:v>
                </c:pt>
                <c:pt idx="4">
                  <c:v>Промежуточная аттестация с привлечением представителей работодателей в качестве экзаменаторов</c:v>
                </c:pt>
                <c:pt idx="5">
                  <c:v>Государственная итоговая аттестация </c:v>
                </c:pt>
              </c:strCache>
            </c:strRef>
          </c:cat>
          <c:val>
            <c:numRef>
              <c:f>Лист5!$D$3:$D$8</c:f>
              <c:numCache>
                <c:formatCode>_-* #,##0\ _₽_-;\-* #,##0\ _₽_-;_-* "-"??\ _₽_-;_-@_-</c:formatCode>
                <c:ptCount val="6"/>
                <c:pt idx="0">
                  <c:v>3</c:v>
                </c:pt>
                <c:pt idx="1">
                  <c:v>9</c:v>
                </c:pt>
                <c:pt idx="2">
                  <c:v>10.8</c:v>
                </c:pt>
                <c:pt idx="3">
                  <c:v>15.2</c:v>
                </c:pt>
                <c:pt idx="4">
                  <c:v>30.5</c:v>
                </c:pt>
                <c:pt idx="5">
                  <c:v>31.6</c:v>
                </c:pt>
              </c:numCache>
            </c:numRef>
          </c:val>
        </c:ser>
        <c:gapWidth val="140"/>
        <c:axId val="99903744"/>
        <c:axId val="99905536"/>
      </c:barChart>
      <c:catAx>
        <c:axId val="99903744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9905536"/>
        <c:crosses val="autoZero"/>
        <c:auto val="1"/>
        <c:lblAlgn val="ctr"/>
        <c:lblOffset val="100"/>
      </c:catAx>
      <c:valAx>
        <c:axId val="99905536"/>
        <c:scaling>
          <c:orientation val="minMax"/>
        </c:scaling>
        <c:axPos val="b"/>
        <c:numFmt formatCode="_-* #,##0\ _₽_-;\-* #,##0\ _₽_-;_-* &quot;-&quot;??\ _₽_-;_-@_-" sourceLinked="1"/>
        <c:tickLblPos val="nextTo"/>
        <c:crossAx val="999037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Лист1!$D$5</c:f>
              <c:strCache>
                <c:ptCount val="1"/>
                <c:pt idx="0">
                  <c:v>0</c:v>
                </c:pt>
              </c:strCache>
            </c:strRef>
          </c:tx>
          <c:dLbls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Лист1!$E$5:$V$5</c:f>
              <c:numCache>
                <c:formatCode>General</c:formatCode>
                <c:ptCount val="18"/>
                <c:pt idx="0">
                  <c:v>22.8</c:v>
                </c:pt>
              </c:numCache>
            </c:numRef>
          </c:val>
        </c:ser>
        <c:ser>
          <c:idx val="1"/>
          <c:order val="1"/>
          <c:tx>
            <c:strRef>
              <c:f>Лист1!$D$6</c:f>
              <c:strCache>
                <c:ptCount val="1"/>
                <c:pt idx="0">
                  <c:v>1</c:v>
                </c:pt>
              </c:strCache>
            </c:strRef>
          </c:tx>
          <c:dLbls>
            <c:showVal val="1"/>
          </c:dLbls>
          <c:trendline>
            <c:trendlineType val="linear"/>
          </c:trendline>
          <c:trendline>
            <c:trendlineType val="linear"/>
          </c:trendline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Лист1!$E$6:$V$6</c:f>
              <c:numCache>
                <c:formatCode>General</c:formatCode>
                <c:ptCount val="18"/>
                <c:pt idx="1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2</c:v>
                </c:pt>
              </c:strCache>
            </c:strRef>
          </c:tx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Лист1!$E$7:$V$7</c:f>
              <c:numCache>
                <c:formatCode>General</c:formatCode>
                <c:ptCount val="18"/>
                <c:pt idx="2">
                  <c:v>2.5</c:v>
                </c:pt>
              </c:numCache>
            </c:numRef>
          </c:val>
        </c:ser>
        <c:ser>
          <c:idx val="3"/>
          <c:order val="3"/>
          <c:tx>
            <c:strRef>
              <c:f>Лист1!$D$8</c:f>
              <c:strCache>
                <c:ptCount val="1"/>
                <c:pt idx="0">
                  <c:v>3</c:v>
                </c:pt>
              </c:strCache>
            </c:strRef>
          </c:tx>
          <c:dLbls>
            <c:dLbl>
              <c:idx val="3"/>
              <c:layout/>
              <c:showVal val="1"/>
            </c:dLbl>
            <c:delete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Лист1!$E$8:$V$8</c:f>
              <c:numCache>
                <c:formatCode>General</c:formatCode>
                <c:ptCount val="18"/>
                <c:pt idx="3">
                  <c:v>2.5</c:v>
                </c:pt>
              </c:numCache>
            </c:numRef>
          </c:val>
        </c:ser>
        <c:ser>
          <c:idx val="4"/>
          <c:order val="4"/>
          <c:tx>
            <c:strRef>
              <c:f>Лист1!$D$9</c:f>
              <c:strCache>
                <c:ptCount val="1"/>
                <c:pt idx="0">
                  <c:v>4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-4.0680029148682274E-2"/>
                </c:manualLayout>
              </c:layout>
              <c:showVal val="1"/>
            </c:dLbl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Лист1!$E$9:$V$9</c:f>
              <c:numCache>
                <c:formatCode>General</c:formatCode>
                <c:ptCount val="18"/>
                <c:pt idx="4">
                  <c:v>3.8</c:v>
                </c:pt>
              </c:numCache>
            </c:numRef>
          </c:val>
        </c:ser>
        <c:ser>
          <c:idx val="5"/>
          <c:order val="5"/>
          <c:tx>
            <c:strRef>
              <c:f>Лист1!$D$10</c:f>
              <c:strCache>
                <c:ptCount val="1"/>
                <c:pt idx="0">
                  <c:v>5</c:v>
                </c:pt>
              </c:strCache>
            </c:strRef>
          </c:tx>
          <c:dLbls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Лист1!$E$10:$V$10</c:f>
              <c:numCache>
                <c:formatCode>General</c:formatCode>
                <c:ptCount val="18"/>
                <c:pt idx="5">
                  <c:v>2.5</c:v>
                </c:pt>
              </c:numCache>
            </c:numRef>
          </c:val>
        </c:ser>
        <c:ser>
          <c:idx val="6"/>
          <c:order val="6"/>
          <c:tx>
            <c:strRef>
              <c:f>Лист1!$D$11</c:f>
              <c:strCache>
                <c:ptCount val="1"/>
                <c:pt idx="0">
                  <c:v>10</c:v>
                </c:pt>
              </c:strCache>
            </c:strRef>
          </c:tx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Лист1!$E$11:$V$11</c:f>
              <c:numCache>
                <c:formatCode>General</c:formatCode>
                <c:ptCount val="18"/>
                <c:pt idx="6">
                  <c:v>2.5</c:v>
                </c:pt>
              </c:numCache>
            </c:numRef>
          </c:val>
        </c:ser>
        <c:ser>
          <c:idx val="7"/>
          <c:order val="7"/>
          <c:tx>
            <c:strRef>
              <c:f>Лист1!$D$12</c:f>
              <c:strCache>
                <c:ptCount val="1"/>
                <c:pt idx="0">
                  <c:v>20</c:v>
                </c:pt>
              </c:strCache>
            </c:strRef>
          </c:tx>
          <c:dLbls>
            <c:dLbl>
              <c:idx val="7"/>
              <c:layout>
                <c:manualLayout>
                  <c:x val="-3.7073927162285851E-2"/>
                  <c:y val="-9.1530065584535455E-2"/>
                </c:manualLayout>
              </c:layout>
              <c:showVal val="1"/>
            </c:dLbl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Лист1!$E$12:$V$12</c:f>
              <c:numCache>
                <c:formatCode>General</c:formatCode>
                <c:ptCount val="18"/>
                <c:pt idx="7">
                  <c:v>3.8</c:v>
                </c:pt>
              </c:numCache>
            </c:numRef>
          </c:val>
        </c:ser>
        <c:ser>
          <c:idx val="8"/>
          <c:order val="8"/>
          <c:tx>
            <c:strRef>
              <c:f>Лист1!$D$13</c:f>
              <c:strCache>
                <c:ptCount val="1"/>
                <c:pt idx="0">
                  <c:v>30</c:v>
                </c:pt>
              </c:strCache>
            </c:strRef>
          </c:tx>
          <c:dLbls>
            <c:dLbl>
              <c:idx val="8"/>
              <c:layout/>
              <c:showVal val="1"/>
            </c:dLbl>
            <c:delete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Лист1!$E$13:$V$13</c:f>
              <c:numCache>
                <c:formatCode>General</c:formatCode>
                <c:ptCount val="18"/>
                <c:pt idx="8">
                  <c:v>3.8</c:v>
                </c:pt>
              </c:numCache>
            </c:numRef>
          </c:val>
        </c:ser>
        <c:ser>
          <c:idx val="9"/>
          <c:order val="9"/>
          <c:tx>
            <c:strRef>
              <c:f>Лист1!$D$14</c:f>
              <c:strCache>
                <c:ptCount val="1"/>
                <c:pt idx="0">
                  <c:v>40</c:v>
                </c:pt>
              </c:strCache>
            </c:strRef>
          </c:tx>
          <c:dLbls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Лист1!$E$14:$V$14</c:f>
              <c:numCache>
                <c:formatCode>General</c:formatCode>
                <c:ptCount val="18"/>
                <c:pt idx="9">
                  <c:v>1.3</c:v>
                </c:pt>
              </c:numCache>
            </c:numRef>
          </c:val>
        </c:ser>
        <c:ser>
          <c:idx val="10"/>
          <c:order val="10"/>
          <c:tx>
            <c:strRef>
              <c:f>Лист1!$D$15</c:f>
              <c:strCache>
                <c:ptCount val="1"/>
                <c:pt idx="0">
                  <c:v>50</c:v>
                </c:pt>
              </c:strCache>
            </c:strRef>
          </c:tx>
          <c:dLbls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Лист1!$E$15:$V$15</c:f>
              <c:numCache>
                <c:formatCode>General</c:formatCode>
                <c:ptCount val="18"/>
                <c:pt idx="10">
                  <c:v>19</c:v>
                </c:pt>
              </c:numCache>
            </c:numRef>
          </c:val>
        </c:ser>
        <c:ser>
          <c:idx val="11"/>
          <c:order val="11"/>
          <c:tx>
            <c:strRef>
              <c:f>Лист1!$D$16</c:f>
              <c:strCache>
                <c:ptCount val="1"/>
                <c:pt idx="0">
                  <c:v>60</c:v>
                </c:pt>
              </c:strCache>
            </c:strRef>
          </c:tx>
          <c:dLbls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Лист1!$E$16:$V$16</c:f>
              <c:numCache>
                <c:formatCode>General</c:formatCode>
                <c:ptCount val="18"/>
                <c:pt idx="11">
                  <c:v>6.3</c:v>
                </c:pt>
              </c:numCache>
            </c:numRef>
          </c:val>
        </c:ser>
        <c:ser>
          <c:idx val="12"/>
          <c:order val="12"/>
          <c:tx>
            <c:strRef>
              <c:f>Лист1!$D$17</c:f>
              <c:strCache>
                <c:ptCount val="1"/>
                <c:pt idx="0">
                  <c:v>70</c:v>
                </c:pt>
              </c:strCache>
            </c:strRef>
          </c:tx>
          <c:dLbls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Лист1!$E$17:$V$17</c:f>
              <c:numCache>
                <c:formatCode>General</c:formatCode>
                <c:ptCount val="18"/>
                <c:pt idx="12">
                  <c:v>11.4</c:v>
                </c:pt>
              </c:numCache>
            </c:numRef>
          </c:val>
        </c:ser>
        <c:ser>
          <c:idx val="13"/>
          <c:order val="13"/>
          <c:tx>
            <c:strRef>
              <c:f>Лист1!$D$18</c:f>
              <c:strCache>
                <c:ptCount val="1"/>
                <c:pt idx="0">
                  <c:v>75</c:v>
                </c:pt>
              </c:strCache>
            </c:strRef>
          </c:tx>
          <c:dLbls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Лист1!$E$18:$V$18</c:f>
              <c:numCache>
                <c:formatCode>General</c:formatCode>
                <c:ptCount val="18"/>
                <c:pt idx="13">
                  <c:v>1.3</c:v>
                </c:pt>
              </c:numCache>
            </c:numRef>
          </c:val>
        </c:ser>
        <c:ser>
          <c:idx val="14"/>
          <c:order val="14"/>
          <c:tx>
            <c:strRef>
              <c:f>Лист1!$D$19</c:f>
              <c:strCache>
                <c:ptCount val="1"/>
                <c:pt idx="0">
                  <c:v>80</c:v>
                </c:pt>
              </c:strCache>
            </c:strRef>
          </c:tx>
          <c:dLbls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Лист1!$E$19:$V$19</c:f>
              <c:numCache>
                <c:formatCode>General</c:formatCode>
                <c:ptCount val="18"/>
                <c:pt idx="14">
                  <c:v>8.9</c:v>
                </c:pt>
              </c:numCache>
            </c:numRef>
          </c:val>
        </c:ser>
        <c:ser>
          <c:idx val="15"/>
          <c:order val="15"/>
          <c:tx>
            <c:strRef>
              <c:f>Лист1!$D$20</c:f>
              <c:strCache>
                <c:ptCount val="1"/>
                <c:pt idx="0">
                  <c:v>85</c:v>
                </c:pt>
              </c:strCache>
            </c:strRef>
          </c:tx>
          <c:dLbls>
            <c:showVal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Лист1!$E$20:$V$20</c:f>
              <c:numCache>
                <c:formatCode>General</c:formatCode>
                <c:ptCount val="18"/>
                <c:pt idx="15">
                  <c:v>2.5</c:v>
                </c:pt>
              </c:numCache>
            </c:numRef>
          </c:val>
        </c:ser>
        <c:ser>
          <c:idx val="16"/>
          <c:order val="16"/>
          <c:tx>
            <c:strRef>
              <c:f>Лист1!$D$21</c:f>
              <c:strCache>
                <c:ptCount val="1"/>
                <c:pt idx="0">
                  <c:v>89</c:v>
                </c:pt>
              </c:strCache>
            </c:strRef>
          </c:tx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Лист1!$E$21:$V$21</c:f>
              <c:numCache>
                <c:formatCode>General</c:formatCode>
                <c:ptCount val="18"/>
                <c:pt idx="16">
                  <c:v>1.3</c:v>
                </c:pt>
              </c:numCache>
            </c:numRef>
          </c:val>
        </c:ser>
        <c:ser>
          <c:idx val="17"/>
          <c:order val="17"/>
          <c:tx>
            <c:strRef>
              <c:f>Лист1!$D$22</c:f>
              <c:strCache>
                <c:ptCount val="1"/>
                <c:pt idx="0">
                  <c:v>90</c:v>
                </c:pt>
              </c:strCache>
            </c:strRef>
          </c:tx>
          <c:dLbls>
            <c:dLbl>
              <c:idx val="17"/>
              <c:layout/>
              <c:showVal val="1"/>
            </c:dLbl>
            <c:delete val="1"/>
          </c:dLbls>
          <c:cat>
            <c:numRef>
              <c:f>Лист1!$E$4:$V$4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10</c:v>
                </c:pt>
                <c:pt idx="7">
                  <c:v>20</c:v>
                </c:pt>
                <c:pt idx="8">
                  <c:v>30</c:v>
                </c:pt>
                <c:pt idx="9">
                  <c:v>40</c:v>
                </c:pt>
                <c:pt idx="10">
                  <c:v>50</c:v>
                </c:pt>
                <c:pt idx="11">
                  <c:v>60</c:v>
                </c:pt>
                <c:pt idx="12">
                  <c:v>70</c:v>
                </c:pt>
                <c:pt idx="13">
                  <c:v>75</c:v>
                </c:pt>
                <c:pt idx="14">
                  <c:v>80</c:v>
                </c:pt>
                <c:pt idx="15">
                  <c:v>85</c:v>
                </c:pt>
                <c:pt idx="16">
                  <c:v>89</c:v>
                </c:pt>
                <c:pt idx="17">
                  <c:v>90</c:v>
                </c:pt>
              </c:numCache>
            </c:numRef>
          </c:cat>
          <c:val>
            <c:numRef>
              <c:f>Лист1!$E$22:$V$22</c:f>
              <c:numCache>
                <c:formatCode>General</c:formatCode>
                <c:ptCount val="18"/>
                <c:pt idx="17">
                  <c:v>1.3</c:v>
                </c:pt>
              </c:numCache>
            </c:numRef>
          </c:val>
        </c:ser>
        <c:marker val="1"/>
        <c:axId val="96787072"/>
        <c:axId val="100082048"/>
      </c:lineChart>
      <c:catAx>
        <c:axId val="96787072"/>
        <c:scaling>
          <c:orientation val="minMax"/>
        </c:scaling>
        <c:axPos val="b"/>
        <c:numFmt formatCode="General" sourceLinked="1"/>
        <c:tickLblPos val="nextTo"/>
        <c:crossAx val="100082048"/>
        <c:crosses val="autoZero"/>
        <c:auto val="1"/>
        <c:lblAlgn val="ctr"/>
        <c:lblOffset val="100"/>
      </c:catAx>
      <c:valAx>
        <c:axId val="100082048"/>
        <c:scaling>
          <c:orientation val="minMax"/>
        </c:scaling>
        <c:axPos val="l"/>
        <c:numFmt formatCode="General" sourceLinked="1"/>
        <c:tickLblPos val="nextTo"/>
        <c:crossAx val="967870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Лист6!$C$3:$C$11</c:f>
              <c:strCache>
                <c:ptCount val="9"/>
                <c:pt idx="0">
                  <c:v>Из других стран (в т.ч. возвращение бывших сотрудников из-за рубежа) </c:v>
                </c:pt>
                <c:pt idx="1">
                  <c:v>Из коммерческих предприятий</c:v>
                </c:pt>
                <c:pt idx="2">
                  <c:v>Из иных государственных учреждений</c:v>
                </c:pt>
                <c:pt idx="3">
                  <c:v>Другое </c:v>
                </c:pt>
                <c:pt idx="4">
                  <c:v>Из педагогических организаций (школы, колледжи и др.)</c:v>
                </c:pt>
                <c:pt idx="5">
                  <c:v>Никто из новых сотрудников не приходил</c:v>
                </c:pt>
                <c:pt idx="6">
                  <c:v>Из других вузов и научных организаций (выпускники и аспиранты) </c:v>
                </c:pt>
                <c:pt idx="7">
                  <c:v>Из других вузов и научных организаций (сотрудники) </c:v>
                </c:pt>
                <c:pt idx="8">
                  <c:v>Из Вашего вуза (сотрудники других подразделений) </c:v>
                </c:pt>
              </c:strCache>
            </c:strRef>
          </c:cat>
          <c:val>
            <c:numRef>
              <c:f>Лист6!$D$3:$D$11</c:f>
              <c:numCache>
                <c:formatCode>_-* #,##0\ _₽_-;\-* #,##0\ _₽_-;_-* "-"??\ _₽_-;_-@_-</c:formatCode>
                <c:ptCount val="9"/>
                <c:pt idx="0">
                  <c:v>0.8</c:v>
                </c:pt>
                <c:pt idx="1">
                  <c:v>1</c:v>
                </c:pt>
                <c:pt idx="2">
                  <c:v>2.4</c:v>
                </c:pt>
                <c:pt idx="3">
                  <c:v>5</c:v>
                </c:pt>
                <c:pt idx="4">
                  <c:v>6.5</c:v>
                </c:pt>
                <c:pt idx="5">
                  <c:v>6.9</c:v>
                </c:pt>
                <c:pt idx="6">
                  <c:v>22</c:v>
                </c:pt>
                <c:pt idx="7">
                  <c:v>25.3</c:v>
                </c:pt>
                <c:pt idx="8">
                  <c:v>29.8</c:v>
                </c:pt>
              </c:numCache>
            </c:numRef>
          </c:val>
        </c:ser>
        <c:gapWidth val="110"/>
        <c:axId val="100127488"/>
        <c:axId val="100129024"/>
      </c:barChart>
      <c:catAx>
        <c:axId val="100127488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0129024"/>
        <c:crosses val="autoZero"/>
        <c:auto val="1"/>
        <c:lblAlgn val="ctr"/>
        <c:lblOffset val="100"/>
      </c:catAx>
      <c:valAx>
        <c:axId val="100129024"/>
        <c:scaling>
          <c:orientation val="minMax"/>
        </c:scaling>
        <c:axPos val="b"/>
        <c:numFmt formatCode="_-* #,##0\ _₽_-;\-* #,##0\ _₽_-;_-* &quot;-&quot;??\ _₽_-;_-@_-" sourceLinked="1"/>
        <c:tickLblPos val="nextTo"/>
        <c:crossAx val="10012748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Лист7!$D$2:$D$8</c:f>
              <c:strCache>
                <c:ptCount val="7"/>
                <c:pt idx="0">
                  <c:v>Другое </c:v>
                </c:pt>
                <c:pt idx="1">
                  <c:v>Затрудняюсь ответить</c:v>
                </c:pt>
                <c:pt idx="2">
                  <c:v>Молодых преподавателей, окончивших другие вузы</c:v>
                </c:pt>
                <c:pt idx="3">
                  <c:v>Практиков, готовых совмещать работу с преподавательской деятельностью</c:v>
                </c:pt>
                <c:pt idx="4">
                  <c:v>Преподавателей со стажем и опытом работы</c:v>
                </c:pt>
                <c:pt idx="5">
                  <c:v>Молодых преподавателей окончивших этот вуз</c:v>
                </c:pt>
                <c:pt idx="6">
                  <c:v>Научных сотрудников, активно занимающихся исследованиями и готовых совмещать их с преподавательской деятельностью</c:v>
                </c:pt>
              </c:strCache>
            </c:strRef>
          </c:cat>
          <c:val>
            <c:numRef>
              <c:f>Лист7!$E$2:$E$8</c:f>
              <c:numCache>
                <c:formatCode>_-* #,##0\ _₽_-;\-* #,##0\ _₽_-;_-* "-"??\ _₽_-;_-@_-</c:formatCode>
                <c:ptCount val="7"/>
                <c:pt idx="0">
                  <c:v>0.5</c:v>
                </c:pt>
                <c:pt idx="1">
                  <c:v>0.70000000000000062</c:v>
                </c:pt>
                <c:pt idx="2">
                  <c:v>10.6</c:v>
                </c:pt>
                <c:pt idx="3">
                  <c:v>20.6</c:v>
                </c:pt>
                <c:pt idx="4">
                  <c:v>21.4</c:v>
                </c:pt>
                <c:pt idx="5">
                  <c:v>23</c:v>
                </c:pt>
                <c:pt idx="6">
                  <c:v>23.2</c:v>
                </c:pt>
              </c:numCache>
            </c:numRef>
          </c:val>
        </c:ser>
        <c:axId val="96601600"/>
        <c:axId val="96603136"/>
      </c:barChart>
      <c:catAx>
        <c:axId val="96601600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603136"/>
        <c:crosses val="autoZero"/>
        <c:auto val="1"/>
        <c:lblAlgn val="ctr"/>
        <c:lblOffset val="100"/>
      </c:catAx>
      <c:valAx>
        <c:axId val="96603136"/>
        <c:scaling>
          <c:orientation val="minMax"/>
        </c:scaling>
        <c:axPos val="b"/>
        <c:numFmt formatCode="_-* #,##0\ _₽_-;\-* #,##0\ _₽_-;_-* &quot;-&quot;??\ _₽_-;_-@_-" sourceLinked="1"/>
        <c:tickLblPos val="nextTo"/>
        <c:crossAx val="966016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Лист8!$C$3:$C$11</c:f>
              <c:strCache>
                <c:ptCount val="9"/>
                <c:pt idx="0">
                  <c:v>Стажировки в других образовательных/научных организациях внутри страны</c:v>
                </c:pt>
                <c:pt idx="1">
                  <c:v>Стажировки в образовательных/научных организациях за рубежом </c:v>
                </c:pt>
                <c:pt idx="2">
                  <c:v>Очные краткосрочные (менее пяти месяцев) курсы повышения квалификации/профессиональной переподготовки в других организациях </c:v>
                </c:pt>
                <c:pt idx="3">
                  <c:v>Очные краткосрочные (менее пяти месяцев) курсы повышения квалификации/профессиональной переподготовки в своем вузе</c:v>
                </c:pt>
                <c:pt idx="4">
                  <c:v>Очные долгосрочные (более пяти месяцев) курсы повышения квалификации/профессиональной переподготовки в других организациях </c:v>
                </c:pt>
                <c:pt idx="5">
                  <c:v>Очные долгосрочные (более пяти месяцев) курсы повышения квалификации/профессиональной переподготовки в в своем вузе</c:v>
                </c:pt>
                <c:pt idx="6">
                  <c:v>Онлайн-курсы повышения квалификации/профессиональной переподготовки, в том числе на цифровых образовательных платформах </c:v>
                </c:pt>
                <c:pt idx="7">
                  <c:v>Сотрудники не проходили повышение квалификации/профессиональную переподготовку в течение последних двух лет</c:v>
                </c:pt>
                <c:pt idx="8">
                  <c:v>Другое </c:v>
                </c:pt>
              </c:strCache>
            </c:strRef>
          </c:cat>
          <c:val>
            <c:numRef>
              <c:f>Лист8!$D$3:$D$11</c:f>
              <c:numCache>
                <c:formatCode>0</c:formatCode>
                <c:ptCount val="9"/>
                <c:pt idx="0">
                  <c:v>16.899999999999999</c:v>
                </c:pt>
                <c:pt idx="1">
                  <c:v>10.200000000000001</c:v>
                </c:pt>
                <c:pt idx="2">
                  <c:v>17.8</c:v>
                </c:pt>
                <c:pt idx="3">
                  <c:v>20.8</c:v>
                </c:pt>
                <c:pt idx="4">
                  <c:v>4.9000000000000004</c:v>
                </c:pt>
                <c:pt idx="5">
                  <c:v>5.2</c:v>
                </c:pt>
                <c:pt idx="6">
                  <c:v>20.8</c:v>
                </c:pt>
                <c:pt idx="7">
                  <c:v>1.8</c:v>
                </c:pt>
                <c:pt idx="8">
                  <c:v>1.3</c:v>
                </c:pt>
              </c:numCache>
            </c:numRef>
          </c:val>
        </c:ser>
        <c:gapWidth val="120"/>
        <c:axId val="96622848"/>
        <c:axId val="96641024"/>
      </c:barChart>
      <c:catAx>
        <c:axId val="96622848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6641024"/>
        <c:crosses val="autoZero"/>
        <c:auto val="1"/>
        <c:lblAlgn val="ctr"/>
        <c:lblOffset val="100"/>
      </c:catAx>
      <c:valAx>
        <c:axId val="96641024"/>
        <c:scaling>
          <c:orientation val="minMax"/>
        </c:scaling>
        <c:axPos val="b"/>
        <c:numFmt formatCode="0" sourceLinked="1"/>
        <c:tickLblPos val="nextTo"/>
        <c:crossAx val="966228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Лист9!$C$2:$C$12</c:f>
              <c:strCache>
                <c:ptCount val="11"/>
                <c:pt idx="0">
                  <c:v>Никакие мероприятия не проводятся</c:v>
                </c:pt>
                <c:pt idx="1">
                  <c:v>Выдача направления на работу</c:v>
                </c:pt>
                <c:pt idx="2">
                  <c:v>Другое </c:v>
                </c:pt>
                <c:pt idx="3">
                  <c:v>Организация  спецкурсов, факультативов по адаптации выпускников в условиях рынка</c:v>
                </c:pt>
                <c:pt idx="4">
                  <c:v>Проведение тренингов по построению карьеры</c:v>
                </c:pt>
                <c:pt idx="5">
                  <c:v>Заключение договоров с предприятиями </c:v>
                </c:pt>
                <c:pt idx="6">
                  <c:v>Взаимодействие с центрами занятости, кадровыми агентствами</c:v>
                </c:pt>
                <c:pt idx="7">
                  <c:v>Проведение дней          карьеры</c:v>
                </c:pt>
                <c:pt idx="8">
                  <c:v>Организация центра трудоустройства выпускников, работа профильной комиссии </c:v>
                </c:pt>
                <c:pt idx="9">
                  <c:v>Организация ярмарок вакансий</c:v>
                </c:pt>
                <c:pt idx="10">
                  <c:v>Организация встреч с работодателями</c:v>
                </c:pt>
              </c:strCache>
            </c:strRef>
          </c:cat>
          <c:val>
            <c:numRef>
              <c:f>Лист9!$D$2:$D$12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12</c:v>
                </c:pt>
                <c:pt idx="8">
                  <c:v>13</c:v>
                </c:pt>
                <c:pt idx="9">
                  <c:v>20</c:v>
                </c:pt>
                <c:pt idx="10">
                  <c:v>21</c:v>
                </c:pt>
              </c:numCache>
            </c:numRef>
          </c:val>
        </c:ser>
        <c:gapWidth val="140"/>
        <c:axId val="96648192"/>
        <c:axId val="100147968"/>
      </c:barChart>
      <c:catAx>
        <c:axId val="9664819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0147968"/>
        <c:crosses val="autoZero"/>
        <c:auto val="1"/>
        <c:lblAlgn val="ctr"/>
        <c:lblOffset val="100"/>
      </c:catAx>
      <c:valAx>
        <c:axId val="100147968"/>
        <c:scaling>
          <c:orientation val="minMax"/>
        </c:scaling>
        <c:axPos val="b"/>
        <c:numFmt formatCode="General" sourceLinked="1"/>
        <c:tickLblPos val="nextTo"/>
        <c:crossAx val="9664819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9583333333333341"/>
          <c:y val="0.21064814814814847"/>
          <c:w val="0.56944444444444464"/>
          <c:h val="0.54166666666666652"/>
        </c:manualLayout>
      </c:layout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1.8601596675415614E-2"/>
                  <c:y val="3.3198454359871623E-3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Лист10!$C$3:$C$6</c:f>
              <c:strCache>
                <c:ptCount val="4"/>
                <c:pt idx="0">
                  <c:v>Полностью удовлетворен 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Полностью не удовлетворен </c:v>
                </c:pt>
              </c:strCache>
            </c:strRef>
          </c:cat>
          <c:val>
            <c:numRef>
              <c:f>Лист10!$D$3:$D$6</c:f>
              <c:numCache>
                <c:formatCode>_-* #,##0\ _₽_-;\-* #,##0\ _₽_-;_-* "-"??\ _₽_-;_-@_-</c:formatCode>
                <c:ptCount val="4"/>
                <c:pt idx="0">
                  <c:v>31.4</c:v>
                </c:pt>
                <c:pt idx="1">
                  <c:v>54.9</c:v>
                </c:pt>
                <c:pt idx="2">
                  <c:v>8.6</c:v>
                </c:pt>
                <c:pt idx="3">
                  <c:v>5.0999999999999996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Лист1!$C$13:$C$19</c:f>
              <c:strCache>
                <c:ptCount val="7"/>
                <c:pt idx="0">
                  <c:v>Другое</c:v>
                </c:pt>
                <c:pt idx="1">
                  <c:v>Реорганизация действующих образовательных программ</c:v>
                </c:pt>
                <c:pt idx="2">
                  <c:v>Низкий уровень конкурентоспособности (открытие новых программ в другом подразделении)</c:v>
                </c:pt>
                <c:pt idx="3">
                  <c:v>Сокращение объема контрольных цифр приема</c:v>
                </c:pt>
                <c:pt idx="4">
                  <c:v>Снижение платежеспособного спроса населения, в том числе на образовательные услуги</c:v>
                </c:pt>
                <c:pt idx="5">
                  <c:v>Никакие, закрытие существующих программ не планируется</c:v>
                </c:pt>
                <c:pt idx="6">
                  <c:v>Падение спроса на программу/направление подготовки</c:v>
                </c:pt>
              </c:strCache>
            </c:strRef>
          </c:cat>
          <c:val>
            <c:numRef>
              <c:f>Лист1!$D$13:$D$19</c:f>
              <c:numCache>
                <c:formatCode>General</c:formatCode>
                <c:ptCount val="7"/>
                <c:pt idx="0">
                  <c:v>3</c:v>
                </c:pt>
                <c:pt idx="1">
                  <c:v>8</c:v>
                </c:pt>
                <c:pt idx="2">
                  <c:v>13</c:v>
                </c:pt>
                <c:pt idx="3">
                  <c:v>15</c:v>
                </c:pt>
                <c:pt idx="4">
                  <c:v>17</c:v>
                </c:pt>
                <c:pt idx="5">
                  <c:v>17</c:v>
                </c:pt>
                <c:pt idx="6">
                  <c:v>25</c:v>
                </c:pt>
              </c:numCache>
            </c:numRef>
          </c:val>
        </c:ser>
        <c:gapWidth val="140"/>
        <c:axId val="80320000"/>
        <c:axId val="80321536"/>
      </c:barChart>
      <c:catAx>
        <c:axId val="8032000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0321536"/>
        <c:crosses val="autoZero"/>
        <c:auto val="1"/>
        <c:lblAlgn val="ctr"/>
        <c:lblOffset val="100"/>
      </c:catAx>
      <c:valAx>
        <c:axId val="80321536"/>
        <c:scaling>
          <c:orientation val="minMax"/>
        </c:scaling>
        <c:axPos val="b"/>
        <c:numFmt formatCode="General" sourceLinked="1"/>
        <c:tickLblPos val="nextTo"/>
        <c:crossAx val="803200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Лист1!$C$25:$C$35</c:f>
              <c:strCache>
                <c:ptCount val="11"/>
                <c:pt idx="0">
                  <c:v>Дополнительные формы работы не используем</c:v>
                </c:pt>
                <c:pt idx="1">
                  <c:v>Другое </c:v>
                </c:pt>
                <c:pt idx="2">
                  <c:v>Затрудняюсь ответить</c:v>
                </c:pt>
                <c:pt idx="3">
                  <c:v>Организация летних школ </c:v>
                </c:pt>
                <c:pt idx="4">
                  <c:v>Организация выставок для презентации разработок студентов </c:v>
                </c:pt>
                <c:pt idx="5">
                  <c:v>Гостевые лекции приглашенных экспертов, мастер-классы от представителей работодателей</c:v>
                </c:pt>
                <c:pt idx="6">
                  <c:v>Издание сборников научных работ студентов </c:v>
                </c:pt>
                <c:pt idx="7">
                  <c:v>Организация конкурсов студенческих работ, научных проектов, олимпиад, дебатов и других соревновательных мероприятий</c:v>
                </c:pt>
                <c:pt idx="8">
                  <c:v>Организация внутренних (в рамках подразделения) семинаров для презентации работ студентов </c:v>
                </c:pt>
                <c:pt idx="9">
                  <c:v>Проведение культурных мероприятий </c:v>
                </c:pt>
                <c:pt idx="10">
                  <c:v>Проведение конференций обучающихся (в т.ч. специальные секции на основных конференциях) </c:v>
                </c:pt>
              </c:strCache>
            </c:strRef>
          </c:cat>
          <c:val>
            <c:numRef>
              <c:f>Лист1!$D$25:$D$35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10</c:v>
                </c:pt>
                <c:pt idx="5">
                  <c:v>11</c:v>
                </c:pt>
                <c:pt idx="6">
                  <c:v>13</c:v>
                </c:pt>
                <c:pt idx="7">
                  <c:v>13</c:v>
                </c:pt>
                <c:pt idx="8">
                  <c:v>14</c:v>
                </c:pt>
                <c:pt idx="9">
                  <c:v>14</c:v>
                </c:pt>
                <c:pt idx="10">
                  <c:v>17</c:v>
                </c:pt>
              </c:numCache>
            </c:numRef>
          </c:val>
        </c:ser>
        <c:gapWidth val="140"/>
        <c:axId val="43723776"/>
        <c:axId val="43733760"/>
      </c:barChart>
      <c:catAx>
        <c:axId val="43723776"/>
        <c:scaling>
          <c:orientation val="minMax"/>
        </c:scaling>
        <c:axPos val="l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43733760"/>
        <c:crosses val="autoZero"/>
        <c:auto val="1"/>
        <c:lblAlgn val="ctr"/>
        <c:lblOffset val="100"/>
      </c:catAx>
      <c:valAx>
        <c:axId val="43733760"/>
        <c:scaling>
          <c:orientation val="minMax"/>
        </c:scaling>
        <c:axPos val="b"/>
        <c:numFmt formatCode="General" sourceLinked="1"/>
        <c:tickLblPos val="nextTo"/>
        <c:crossAx val="4372377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explosion val="11"/>
          </c:dPt>
          <c:dPt>
            <c:idx val="1"/>
            <c:explosion val="6"/>
          </c:dPt>
          <c:dLbls>
            <c:dLbl>
              <c:idx val="0"/>
              <c:layout>
                <c:manualLayout>
                  <c:x val="-1.0458333333333333E-2"/>
                  <c:y val="-0.15744495479731777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7.2645888013998253E-2"/>
                  <c:y val="0.27326552930883641"/>
                </c:manualLayout>
              </c:layout>
              <c:showVal val="1"/>
              <c:showCatName val="1"/>
            </c:dLbl>
            <c:dLbl>
              <c:idx val="2"/>
              <c:layout/>
              <c:showVal val="1"/>
              <c:showCatName val="1"/>
            </c:dLbl>
            <c:dLbl>
              <c:idx val="3"/>
              <c:layout>
                <c:manualLayout>
                  <c:x val="0.1250259186351706"/>
                  <c:y val="-6.1316345873432494E-2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Лист1!$C$45:$C$48</c:f>
              <c:strCache>
                <c:ptCount val="4"/>
                <c:pt idx="0">
                  <c:v>Да, это обязательный элемент образовательной программы </c:v>
                </c:pt>
                <c:pt idx="1">
                  <c:v>Да, но необязательно, по желанию 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Лист1!$D$45:$D$48</c:f>
              <c:numCache>
                <c:formatCode>General</c:formatCode>
                <c:ptCount val="4"/>
                <c:pt idx="0">
                  <c:v>47</c:v>
                </c:pt>
                <c:pt idx="1">
                  <c:v>41</c:v>
                </c:pt>
                <c:pt idx="2">
                  <c:v>1</c:v>
                </c:pt>
                <c:pt idx="3">
                  <c:v>11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Лист1!$C$62:$C$68</c:f>
              <c:strCache>
                <c:ptCount val="7"/>
                <c:pt idx="0">
                  <c:v>Другое </c:v>
                </c:pt>
                <c:pt idx="1">
                  <c:v>Популяризация научных результатов (ведение блога, выступление с открытыми лекциями, подготовка материалов для СМИ и др.) </c:v>
                </c:pt>
                <c:pt idx="2">
                  <c:v>Патентная активность (заявки на получение патентов, регистрацию других объектов интеллектуальной собственности и др.) </c:v>
                </c:pt>
                <c:pt idx="3">
                  <c:v>Проектная деятельность (привлечение грантов и контрактов, участие в выполнении проектов для сторонних организаций и др.) </c:v>
                </c:pt>
                <c:pt idx="4">
                  <c:v>Научная коммуникация (выступление на конференциях, семинарах, участие в выставках и др.) </c:v>
                </c:pt>
                <c:pt idx="5">
                  <c:v>Научное признание (награды государственного и международного уровня в области науки, технологий и техники, членство в редакционных комиссиях высокорейтинговых журналов и др.)</c:v>
                </c:pt>
                <c:pt idx="6">
                  <c:v>Публикационная активность (статьи в журналах, монографии и главы в них, цитируемость, индекс Хирша и др.) </c:v>
                </c:pt>
              </c:strCache>
            </c:strRef>
          </c:cat>
          <c:val>
            <c:numRef>
              <c:f>Лист1!$D$62:$D$68</c:f>
              <c:numCache>
                <c:formatCode>_-* #,##0\ _₽_-;\-* #,##0\ _₽_-;_-* "-"??\ _₽_-;_-@_-</c:formatCode>
                <c:ptCount val="7"/>
                <c:pt idx="0">
                  <c:v>1</c:v>
                </c:pt>
                <c:pt idx="1">
                  <c:v>1.3</c:v>
                </c:pt>
                <c:pt idx="2">
                  <c:v>8.7000000000000011</c:v>
                </c:pt>
                <c:pt idx="3">
                  <c:v>14</c:v>
                </c:pt>
                <c:pt idx="4">
                  <c:v>20.6</c:v>
                </c:pt>
                <c:pt idx="5">
                  <c:v>26</c:v>
                </c:pt>
                <c:pt idx="6">
                  <c:v>28.4</c:v>
                </c:pt>
              </c:numCache>
            </c:numRef>
          </c:val>
        </c:ser>
        <c:axId val="86706048"/>
        <c:axId val="86707584"/>
      </c:barChart>
      <c:catAx>
        <c:axId val="86706048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6707584"/>
        <c:crosses val="autoZero"/>
        <c:auto val="1"/>
        <c:lblAlgn val="ctr"/>
        <c:lblOffset val="100"/>
      </c:catAx>
      <c:valAx>
        <c:axId val="86707584"/>
        <c:scaling>
          <c:orientation val="minMax"/>
        </c:scaling>
        <c:axPos val="b"/>
        <c:numFmt formatCode="_-* #,##0\ _₽_-;\-* #,##0\ _₽_-;_-* &quot;-&quot;??\ _₽_-;_-@_-" sourceLinked="1"/>
        <c:tickLblPos val="nextTo"/>
        <c:crossAx val="867060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9027777777777777"/>
          <c:y val="0.18844973368557003"/>
          <c:w val="0.63611111111111163"/>
          <c:h val="0.6100712166679508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6351049868766402E-2"/>
                  <c:y val="-0.17731120743457571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2.2406824146981627E-2"/>
                  <c:y val="0.10693717031299427"/>
                </c:manualLayout>
              </c:layout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Лист2!$D$4:$D$8</c:f>
              <c:strCache>
                <c:ptCount val="5"/>
                <c:pt idx="0">
                  <c:v>Несколько улучшилась</c:v>
                </c:pt>
                <c:pt idx="1">
                  <c:v>Несколько ухудшилась</c:v>
                </c:pt>
                <c:pt idx="2">
                  <c:v>Существенно ухудшилась</c:v>
                </c:pt>
                <c:pt idx="3">
                  <c:v>Осталась на том же уровне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Лист2!$E$4:$E$8</c:f>
              <c:numCache>
                <c:formatCode>_-* #,##0\ _₽_-;\-* #,##0\ _₽_-;_-* "-"??\ _₽_-;_-@_-</c:formatCode>
                <c:ptCount val="5"/>
                <c:pt idx="0">
                  <c:v>46.8</c:v>
                </c:pt>
                <c:pt idx="1">
                  <c:v>4.8</c:v>
                </c:pt>
                <c:pt idx="2">
                  <c:v>22.5</c:v>
                </c:pt>
                <c:pt idx="3">
                  <c:v>21.6</c:v>
                </c:pt>
                <c:pt idx="4">
                  <c:v>4.3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Лист3!$C$3:$C$13</c:f>
              <c:strCache>
                <c:ptCount val="11"/>
                <c:pt idx="0">
                  <c:v>Проведение совместных научных исследований </c:v>
                </c:pt>
                <c:pt idx="1">
                  <c:v>Организация стажировок или производственной практики студентов в профильных компаниях</c:v>
                </c:pt>
                <c:pt idx="2">
                  <c:v>Реализация совместных образовательных программ</c:v>
                </c:pt>
                <c:pt idx="3">
                  <c:v>Другое </c:v>
                </c:pt>
                <c:pt idx="4">
                  <c:v>Организация конкурсов научных работ, олимпиад, дебатов и других научно-образовательных мероприятий</c:v>
                </c:pt>
                <c:pt idx="5">
                  <c:v>Открытие базовых кафедр предприятий в вузе</c:v>
                </c:pt>
                <c:pt idx="6">
                  <c:v>Не сотрудничаем с профильными организациями</c:v>
                </c:pt>
                <c:pt idx="7">
                  <c:v>Организация и проведение совместных научных мероприятий (конференций, семинаров, мастер-классов)</c:v>
                </c:pt>
                <c:pt idx="8">
                  <c:v>Выплата компаниями именных стипендий лучшим студентам или аспирантам</c:v>
                </c:pt>
                <c:pt idx="9">
                  <c:v>Подготовка совместных заявок для участия в тендерах, грантовых конкурсах</c:v>
                </c:pt>
                <c:pt idx="10">
                  <c:v>Совместное использование научного оборудования, приборной базы, технически оснащенных лабораторий</c:v>
                </c:pt>
              </c:strCache>
            </c:strRef>
          </c:cat>
          <c:val>
            <c:numRef>
              <c:f>Лист3!$D$3:$D$13</c:f>
              <c:numCache>
                <c:formatCode>_-* #,##0\ _₽_-;\-* #,##0\ _₽_-;_-* "-"??\ _₽_-;_-@_-</c:formatCode>
                <c:ptCount val="11"/>
                <c:pt idx="0">
                  <c:v>1</c:v>
                </c:pt>
                <c:pt idx="1">
                  <c:v>1.9000000000000001</c:v>
                </c:pt>
                <c:pt idx="2">
                  <c:v>1.9000000000000001</c:v>
                </c:pt>
                <c:pt idx="3">
                  <c:v>2</c:v>
                </c:pt>
                <c:pt idx="4">
                  <c:v>6.5</c:v>
                </c:pt>
                <c:pt idx="5">
                  <c:v>10.3</c:v>
                </c:pt>
                <c:pt idx="6">
                  <c:v>10.3</c:v>
                </c:pt>
                <c:pt idx="7">
                  <c:v>11.2</c:v>
                </c:pt>
                <c:pt idx="8">
                  <c:v>15.9</c:v>
                </c:pt>
                <c:pt idx="9">
                  <c:v>17.8</c:v>
                </c:pt>
                <c:pt idx="10">
                  <c:v>21.5</c:v>
                </c:pt>
              </c:numCache>
            </c:numRef>
          </c:val>
        </c:ser>
        <c:gapWidth val="120"/>
        <c:axId val="96543104"/>
        <c:axId val="96544640"/>
      </c:barChart>
      <c:catAx>
        <c:axId val="96543104"/>
        <c:scaling>
          <c:orientation val="minMax"/>
        </c:scaling>
        <c:axPos val="l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96544640"/>
        <c:crosses val="autoZero"/>
        <c:auto val="1"/>
        <c:lblAlgn val="ctr"/>
        <c:lblOffset val="100"/>
      </c:catAx>
      <c:valAx>
        <c:axId val="96544640"/>
        <c:scaling>
          <c:orientation val="minMax"/>
        </c:scaling>
        <c:axPos val="b"/>
        <c:numFmt formatCode="_-* #,##0\ _₽_-;\-* #,##0\ _₽_-;_-* &quot;-&quot;??\ _₽_-;_-@_-" sourceLinked="1"/>
        <c:tickLblPos val="nextTo"/>
        <c:crossAx val="9654310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Лист3!$C$24:$C$35</c:f>
              <c:strCache>
                <c:ptCount val="12"/>
                <c:pt idx="0">
                  <c:v>Разработка и реализация совместных образовательных программ/выдача двойного диплома </c:v>
                </c:pt>
                <c:pt idx="1">
                  <c:v>Прием иностранных студентов и преподавателей на стажировку, обучение в рамках программ академической мобильности </c:v>
                </c:pt>
                <c:pt idx="2">
                  <c:v>Направление своих студентов и преподавателей на стажировку, обучение в рамках программ академической мобильности </c:v>
                </c:pt>
                <c:pt idx="3">
                  <c:v>Приглашение иностранных преподавателей для чтения учебных курсов (в том числе и бывших соотечественников) </c:v>
                </c:pt>
                <c:pt idx="4">
                  <c:v>Проведение совместной научно-исследовательской и инновационной деятельности</c:v>
                </c:pt>
                <c:pt idx="5">
                  <c:v>Организация обмена административными сотрудниками</c:v>
                </c:pt>
                <c:pt idx="6">
                  <c:v>Развитие виртуального сотрудничества, совместного online-обучения</c:v>
                </c:pt>
                <c:pt idx="7">
                  <c:v>Реализация совместных инициатив по передаче технологий</c:v>
                </c:pt>
                <c:pt idx="8">
                  <c:v>Развитие совместных корпоративных образовательных программ</c:v>
                </c:pt>
                <c:pt idx="9">
                  <c:v>Использование научно-исследовательской инфраструктуры </c:v>
                </c:pt>
                <c:pt idx="10">
                  <c:v>Не реализуем программы международного сотрудничества в сфере образовательной деятельности</c:v>
                </c:pt>
                <c:pt idx="11">
                  <c:v>Мастер-классы</c:v>
                </c:pt>
              </c:strCache>
            </c:strRef>
          </c:cat>
          <c:val>
            <c:numRef>
              <c:f>Лист3!$D$24:$D$35</c:f>
              <c:numCache>
                <c:formatCode>_-* #,##0\ _₽_-;\-* #,##0\ _₽_-;_-* "-"??\ _₽_-;_-@_-</c:formatCode>
                <c:ptCount val="12"/>
                <c:pt idx="0">
                  <c:v>14.3</c:v>
                </c:pt>
                <c:pt idx="1">
                  <c:v>19.3</c:v>
                </c:pt>
                <c:pt idx="2">
                  <c:v>14.6</c:v>
                </c:pt>
                <c:pt idx="3">
                  <c:v>11.2</c:v>
                </c:pt>
                <c:pt idx="4">
                  <c:v>17</c:v>
                </c:pt>
                <c:pt idx="5">
                  <c:v>3.1</c:v>
                </c:pt>
                <c:pt idx="6">
                  <c:v>8.3000000000000007</c:v>
                </c:pt>
                <c:pt idx="7">
                  <c:v>2.7</c:v>
                </c:pt>
                <c:pt idx="8">
                  <c:v>2.2999999999999998</c:v>
                </c:pt>
                <c:pt idx="9">
                  <c:v>4.0999999999999996</c:v>
                </c:pt>
                <c:pt idx="10">
                  <c:v>1.6</c:v>
                </c:pt>
                <c:pt idx="11">
                  <c:v>1</c:v>
                </c:pt>
              </c:numCache>
            </c:numRef>
          </c:val>
        </c:ser>
        <c:gapWidth val="70"/>
        <c:axId val="96576640"/>
        <c:axId val="96578176"/>
      </c:barChart>
      <c:catAx>
        <c:axId val="96576640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6578176"/>
        <c:crosses val="autoZero"/>
        <c:auto val="1"/>
        <c:lblAlgn val="ctr"/>
        <c:lblOffset val="100"/>
      </c:catAx>
      <c:valAx>
        <c:axId val="96578176"/>
        <c:scaling>
          <c:orientation val="minMax"/>
        </c:scaling>
        <c:axPos val="b"/>
        <c:numFmt formatCode="_-* #,##0\ _₽_-;\-* #,##0\ _₽_-;_-* &quot;-&quot;??\ _₽_-;_-@_-" sourceLinked="1"/>
        <c:tickLblPos val="nextTo"/>
        <c:crossAx val="9657664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varyColors val="1"/>
        <c:ser>
          <c:idx val="0"/>
          <c:order val="0"/>
          <c:dLbls>
            <c:showVal val="1"/>
          </c:dLbls>
          <c:cat>
            <c:strRef>
              <c:f>Лист4!$C$23:$C$30</c:f>
              <c:strCache>
                <c:ptCount val="8"/>
                <c:pt idx="0">
                  <c:v>Мониторинговые опросы, анкетирование</c:v>
                </c:pt>
                <c:pt idx="1">
                  <c:v>Студенческие комиссии</c:v>
                </c:pt>
                <c:pt idx="2">
                  <c:v>Независимая (общественная) экспертиза</c:v>
                </c:pt>
                <c:pt idx="3">
                  <c:v>Собрание научно-педагогического коллектива</c:v>
                </c:pt>
                <c:pt idx="4">
                  <c:v>Взаимные консультации</c:v>
                </c:pt>
                <c:pt idx="5">
                  <c:v>Общественная приемная</c:v>
                </c:pt>
                <c:pt idx="6">
                  <c:v>Другое </c:v>
                </c:pt>
                <c:pt idx="7">
                  <c:v>Никаких средств не используем</c:v>
                </c:pt>
              </c:strCache>
            </c:strRef>
          </c:cat>
          <c:val>
            <c:numRef>
              <c:f>Лист4!$D$23:$D$30</c:f>
              <c:numCache>
                <c:formatCode>_-* #,##0\ _₽_-;\-* #,##0\ _₽_-;_-* "-"??\ _₽_-;_-@_-</c:formatCode>
                <c:ptCount val="8"/>
                <c:pt idx="0">
                  <c:v>57.1</c:v>
                </c:pt>
                <c:pt idx="1">
                  <c:v>3.8</c:v>
                </c:pt>
                <c:pt idx="2">
                  <c:v>6.5</c:v>
                </c:pt>
                <c:pt idx="3">
                  <c:v>6.1</c:v>
                </c:pt>
                <c:pt idx="4">
                  <c:v>15.7</c:v>
                </c:pt>
                <c:pt idx="5">
                  <c:v>1.5</c:v>
                </c:pt>
                <c:pt idx="6">
                  <c:v>4</c:v>
                </c:pt>
                <c:pt idx="7">
                  <c:v>5.7</c:v>
                </c:pt>
              </c:numCache>
            </c:numRef>
          </c:val>
        </c:ser>
        <c:gapWidth val="140"/>
        <c:axId val="96592640"/>
        <c:axId val="96594176"/>
      </c:barChart>
      <c:catAx>
        <c:axId val="96592640"/>
        <c:scaling>
          <c:orientation val="minMax"/>
        </c:scaling>
        <c:axPos val="l"/>
        <c:tickLblPos val="nextTo"/>
        <c:crossAx val="96594176"/>
        <c:crosses val="autoZero"/>
        <c:auto val="1"/>
        <c:lblAlgn val="ctr"/>
        <c:lblOffset val="100"/>
      </c:catAx>
      <c:valAx>
        <c:axId val="96594176"/>
        <c:scaling>
          <c:orientation val="minMax"/>
        </c:scaling>
        <c:axPos val="b"/>
        <c:numFmt formatCode="_-* #,##0\ _₽_-;\-* #,##0\ _₽_-;_-* &quot;-&quot;??\ _₽_-;_-@_-" sourceLinked="1"/>
        <c:tickLblPos val="nextTo"/>
        <c:crossAx val="9659264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D82AC-BB69-4611-92B9-84FD7B4B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55</Pages>
  <Words>25096</Words>
  <Characters>143050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15</cp:revision>
  <dcterms:created xsi:type="dcterms:W3CDTF">2022-08-10T10:21:00Z</dcterms:created>
  <dcterms:modified xsi:type="dcterms:W3CDTF">2022-08-12T09:50:00Z</dcterms:modified>
</cp:coreProperties>
</file>